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A232" w14:textId="77777777" w:rsidR="00B1037C" w:rsidRDefault="00B1037C" w:rsidP="00C20F05">
      <w:pPr>
        <w:jc w:val="center"/>
        <w:rPr>
          <w:b/>
          <w:u w:val="single"/>
        </w:rPr>
      </w:pPr>
    </w:p>
    <w:p w14:paraId="76BE48DA" w14:textId="77777777" w:rsidR="00B81931" w:rsidRDefault="00B81931" w:rsidP="00C20F05">
      <w:pPr>
        <w:jc w:val="center"/>
        <w:rPr>
          <w:b/>
          <w:u w:val="single"/>
        </w:rPr>
      </w:pPr>
    </w:p>
    <w:p w14:paraId="7CFDDA96" w14:textId="77777777" w:rsidR="00B81931" w:rsidRDefault="00B81931" w:rsidP="00C20F05">
      <w:pPr>
        <w:jc w:val="center"/>
        <w:rPr>
          <w:b/>
          <w:u w:val="single"/>
        </w:rPr>
      </w:pPr>
    </w:p>
    <w:p w14:paraId="31B7B563" w14:textId="77777777" w:rsidR="00B81931" w:rsidRDefault="00B81931" w:rsidP="00C20F05">
      <w:pPr>
        <w:jc w:val="center"/>
        <w:rPr>
          <w:b/>
          <w:u w:val="single"/>
        </w:rPr>
      </w:pPr>
    </w:p>
    <w:p w14:paraId="6FB66B68" w14:textId="77777777" w:rsidR="00B81931" w:rsidRDefault="00B81931" w:rsidP="00C20F05">
      <w:pPr>
        <w:jc w:val="center"/>
        <w:rPr>
          <w:b/>
          <w:u w:val="single"/>
        </w:rPr>
      </w:pPr>
    </w:p>
    <w:p w14:paraId="444369D2" w14:textId="77777777" w:rsidR="00B81931" w:rsidRDefault="00B81931" w:rsidP="00B81931">
      <w:pPr>
        <w:pStyle w:val="Header"/>
        <w:jc w:val="center"/>
        <w:rPr>
          <w:b/>
        </w:rPr>
      </w:pPr>
    </w:p>
    <w:p w14:paraId="693F6CA3" w14:textId="77777777" w:rsidR="00B81931" w:rsidRDefault="002F054F" w:rsidP="00B81931">
      <w:pPr>
        <w:pStyle w:val="Header"/>
        <w:jc w:val="center"/>
        <w:rPr>
          <w:b/>
        </w:rPr>
      </w:pPr>
      <w:r>
        <w:rPr>
          <w:b/>
          <w:noProof/>
        </w:rPr>
        <w:drawing>
          <wp:anchor distT="0" distB="0" distL="114300" distR="114300" simplePos="0" relativeHeight="251655168" behindDoc="0" locked="0" layoutInCell="1" allowOverlap="1" wp14:anchorId="02D5C932" wp14:editId="5E943C68">
            <wp:simplePos x="0" y="0"/>
            <wp:positionH relativeFrom="column">
              <wp:align>center</wp:align>
            </wp:positionH>
            <wp:positionV relativeFrom="paragraph">
              <wp:posOffset>139700</wp:posOffset>
            </wp:positionV>
            <wp:extent cx="1965960" cy="1938528"/>
            <wp:effectExtent l="0" t="0" r="0" b="5080"/>
            <wp:wrapNone/>
            <wp:docPr id="1" name="Picture 1" descr="IWTSDLogo256x256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TSDLogo256x256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385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790C4" w14:textId="77777777" w:rsidR="00B81931" w:rsidRDefault="00B81931" w:rsidP="00B81931">
      <w:pPr>
        <w:pStyle w:val="Header"/>
        <w:jc w:val="center"/>
        <w:rPr>
          <w:b/>
        </w:rPr>
      </w:pPr>
    </w:p>
    <w:p w14:paraId="0BB98A18" w14:textId="77777777" w:rsidR="00B81931" w:rsidRDefault="00B81931" w:rsidP="00B81931">
      <w:pPr>
        <w:pStyle w:val="Header"/>
        <w:jc w:val="center"/>
        <w:rPr>
          <w:b/>
        </w:rPr>
      </w:pPr>
    </w:p>
    <w:p w14:paraId="67F37ADB" w14:textId="77777777" w:rsidR="00B81931" w:rsidRDefault="00B81931" w:rsidP="00B81931">
      <w:pPr>
        <w:pStyle w:val="Header"/>
        <w:jc w:val="center"/>
        <w:rPr>
          <w:b/>
        </w:rPr>
      </w:pPr>
    </w:p>
    <w:p w14:paraId="02BD0FFC" w14:textId="77777777" w:rsidR="00B81931" w:rsidRDefault="00B81931" w:rsidP="00B81931">
      <w:pPr>
        <w:pStyle w:val="Header"/>
        <w:jc w:val="center"/>
        <w:rPr>
          <w:b/>
        </w:rPr>
      </w:pPr>
    </w:p>
    <w:p w14:paraId="2A1AE3A8" w14:textId="77777777" w:rsidR="00B81931" w:rsidRDefault="00B81931" w:rsidP="00B81931">
      <w:pPr>
        <w:pStyle w:val="Header"/>
        <w:jc w:val="center"/>
        <w:rPr>
          <w:b/>
        </w:rPr>
      </w:pPr>
    </w:p>
    <w:p w14:paraId="649C64D8" w14:textId="77777777" w:rsidR="00B81931" w:rsidRDefault="00B81931" w:rsidP="00B81931">
      <w:pPr>
        <w:pStyle w:val="Header"/>
        <w:jc w:val="center"/>
        <w:rPr>
          <w:b/>
        </w:rPr>
      </w:pPr>
    </w:p>
    <w:p w14:paraId="5ED5A7E1" w14:textId="77777777" w:rsidR="00B81931" w:rsidRDefault="00B81931" w:rsidP="00B81931">
      <w:pPr>
        <w:pStyle w:val="Header"/>
        <w:jc w:val="center"/>
        <w:rPr>
          <w:b/>
        </w:rPr>
      </w:pPr>
    </w:p>
    <w:p w14:paraId="459654C7" w14:textId="77777777" w:rsidR="00B81931" w:rsidRDefault="00B81931" w:rsidP="00B81931">
      <w:pPr>
        <w:pStyle w:val="Header"/>
        <w:jc w:val="center"/>
        <w:rPr>
          <w:b/>
        </w:rPr>
      </w:pPr>
    </w:p>
    <w:p w14:paraId="333F41AB" w14:textId="77777777" w:rsidR="00B81931" w:rsidRDefault="00B81931" w:rsidP="00B81931">
      <w:pPr>
        <w:pStyle w:val="Header"/>
        <w:jc w:val="center"/>
        <w:rPr>
          <w:b/>
        </w:rPr>
      </w:pPr>
    </w:p>
    <w:p w14:paraId="1CC6FBC3" w14:textId="77777777" w:rsidR="00B81931" w:rsidRDefault="00B81931" w:rsidP="00B81931">
      <w:pPr>
        <w:pStyle w:val="Header"/>
        <w:jc w:val="center"/>
        <w:rPr>
          <w:b/>
        </w:rPr>
      </w:pPr>
    </w:p>
    <w:p w14:paraId="18B53BFD" w14:textId="77777777" w:rsidR="00B81931" w:rsidRDefault="00B81931" w:rsidP="00B81931">
      <w:pPr>
        <w:pStyle w:val="Header"/>
        <w:jc w:val="center"/>
        <w:rPr>
          <w:b/>
        </w:rPr>
      </w:pPr>
    </w:p>
    <w:p w14:paraId="7BCB0BB5" w14:textId="77777777" w:rsidR="00B81931" w:rsidRDefault="00B81931" w:rsidP="00B81931">
      <w:pPr>
        <w:pStyle w:val="Header"/>
        <w:jc w:val="center"/>
        <w:rPr>
          <w:b/>
        </w:rPr>
      </w:pPr>
    </w:p>
    <w:p w14:paraId="378D24CD" w14:textId="77777777" w:rsidR="00B81931" w:rsidRDefault="00B81931" w:rsidP="00B81931">
      <w:pPr>
        <w:pStyle w:val="Header"/>
        <w:jc w:val="center"/>
        <w:rPr>
          <w:b/>
        </w:rPr>
      </w:pPr>
    </w:p>
    <w:p w14:paraId="3CC9A4AA" w14:textId="77777777" w:rsidR="00EB549E" w:rsidRDefault="00EB549E" w:rsidP="00B81931">
      <w:pPr>
        <w:pStyle w:val="Header"/>
        <w:jc w:val="center"/>
        <w:rPr>
          <w:b/>
        </w:rPr>
      </w:pPr>
    </w:p>
    <w:p w14:paraId="1EBEDF95" w14:textId="77777777" w:rsidR="00B81931" w:rsidRDefault="00B81931" w:rsidP="00B81931">
      <w:pPr>
        <w:pStyle w:val="Header"/>
        <w:jc w:val="center"/>
        <w:rPr>
          <w:b/>
        </w:rPr>
      </w:pPr>
    </w:p>
    <w:p w14:paraId="1B941818" w14:textId="77777777" w:rsidR="00B81931" w:rsidRDefault="00973A6A" w:rsidP="00B81931">
      <w:pPr>
        <w:pStyle w:val="Header"/>
        <w:jc w:val="center"/>
        <w:rPr>
          <w:b/>
        </w:rPr>
      </w:pPr>
      <w:r>
        <w:rPr>
          <w:b/>
        </w:rPr>
        <w:t>IRREGULAR WARFARE</w:t>
      </w:r>
      <w:r w:rsidR="00B81931">
        <w:rPr>
          <w:b/>
        </w:rPr>
        <w:t xml:space="preserve"> TECHNICAL SUPPORT </w:t>
      </w:r>
      <w:r>
        <w:rPr>
          <w:b/>
        </w:rPr>
        <w:t>DIRECTORATE</w:t>
      </w:r>
    </w:p>
    <w:p w14:paraId="1B6D16B4" w14:textId="77777777" w:rsidR="00B81931" w:rsidRDefault="00973A6A" w:rsidP="00B81931">
      <w:pPr>
        <w:pStyle w:val="Header"/>
        <w:jc w:val="center"/>
        <w:rPr>
          <w:b/>
        </w:rPr>
      </w:pPr>
      <w:r>
        <w:rPr>
          <w:b/>
        </w:rPr>
        <w:t>Indirect Influence and Competition (I2C)</w:t>
      </w:r>
    </w:p>
    <w:p w14:paraId="430CC3E4" w14:textId="77777777" w:rsidR="00B81931" w:rsidRDefault="00B81931" w:rsidP="00B81931">
      <w:pPr>
        <w:pStyle w:val="Header"/>
        <w:jc w:val="center"/>
        <w:rPr>
          <w:b/>
        </w:rPr>
      </w:pPr>
    </w:p>
    <w:p w14:paraId="5BC3ED20" w14:textId="77777777" w:rsidR="00B81931" w:rsidRDefault="00B81931" w:rsidP="00B81931">
      <w:pPr>
        <w:pStyle w:val="Header"/>
        <w:jc w:val="center"/>
        <w:rPr>
          <w:b/>
        </w:rPr>
      </w:pPr>
    </w:p>
    <w:p w14:paraId="066CC2AA" w14:textId="77777777" w:rsidR="00B81931" w:rsidRDefault="00B81931" w:rsidP="00B81931">
      <w:pPr>
        <w:pStyle w:val="Header"/>
        <w:jc w:val="center"/>
        <w:rPr>
          <w:b/>
        </w:rPr>
      </w:pPr>
      <w:r>
        <w:rPr>
          <w:b/>
        </w:rPr>
        <w:t>REQUIREMENT SUBMISSION</w:t>
      </w:r>
    </w:p>
    <w:p w14:paraId="1574A5AA" w14:textId="77777777" w:rsidR="00B81931" w:rsidRDefault="00973A6A" w:rsidP="00B81931">
      <w:pPr>
        <w:pStyle w:val="Header"/>
        <w:jc w:val="center"/>
        <w:rPr>
          <w:b/>
        </w:rPr>
      </w:pPr>
      <w:r>
        <w:rPr>
          <w:b/>
        </w:rPr>
        <w:t>FY23</w:t>
      </w:r>
    </w:p>
    <w:p w14:paraId="37041D2F" w14:textId="77777777" w:rsidR="003A4B7C" w:rsidRDefault="003A4B7C" w:rsidP="00B81931">
      <w:pPr>
        <w:pStyle w:val="Header"/>
        <w:rPr>
          <w:b/>
        </w:rPr>
      </w:pPr>
    </w:p>
    <w:p w14:paraId="33E07748" w14:textId="77777777" w:rsidR="003A4B7C" w:rsidRPr="00E61661" w:rsidRDefault="003A4B7C">
      <w:pPr>
        <w:rPr>
          <w:b/>
        </w:rPr>
      </w:pPr>
      <w:bookmarkStart w:id="0" w:name="_GoBack"/>
      <w:r w:rsidRPr="00E61661">
        <w:rPr>
          <w:b/>
        </w:rPr>
        <w:br w:type="page"/>
      </w:r>
    </w:p>
    <w:bookmarkEnd w:id="0"/>
    <w:p w14:paraId="454CCB84" w14:textId="77777777" w:rsidR="003A4B7C" w:rsidRPr="00E61661" w:rsidRDefault="00973A6A" w:rsidP="003A4B7C">
      <w:pPr>
        <w:jc w:val="center"/>
        <w:rPr>
          <w:rFonts w:asciiTheme="majorHAnsi" w:hAnsiTheme="majorHAnsi"/>
          <w:b/>
          <w:bCs/>
          <w:smallCaps/>
          <w:sz w:val="36"/>
          <w:szCs w:val="24"/>
        </w:rPr>
      </w:pPr>
      <w:r w:rsidRPr="00E61661">
        <w:rPr>
          <w:rFonts w:asciiTheme="majorHAnsi" w:hAnsiTheme="majorHAnsi"/>
          <w:b/>
          <w:bCs/>
          <w:smallCaps/>
          <w:sz w:val="32"/>
          <w:szCs w:val="24"/>
        </w:rPr>
        <w:lastRenderedPageBreak/>
        <w:t>INDIRECT INFLUENCE AND COMPETITION (I2C)</w:t>
      </w:r>
    </w:p>
    <w:p w14:paraId="2E284FEF" w14:textId="77777777" w:rsidR="003A4B7C" w:rsidRPr="00E61661" w:rsidRDefault="003A4B7C" w:rsidP="003A4B7C">
      <w:pPr>
        <w:jc w:val="center"/>
        <w:rPr>
          <w:rFonts w:asciiTheme="majorHAnsi" w:hAnsiTheme="majorHAnsi"/>
          <w:b/>
          <w:bCs/>
          <w:smallCaps/>
          <w:szCs w:val="24"/>
        </w:rPr>
      </w:pPr>
      <w:r w:rsidRPr="00E61661">
        <w:rPr>
          <w:rFonts w:asciiTheme="majorHAnsi" w:hAnsiTheme="majorHAnsi"/>
          <w:b/>
          <w:bCs/>
          <w:smallCaps/>
          <w:szCs w:val="24"/>
        </w:rPr>
        <w:t>FOCUS AREAS</w:t>
      </w:r>
    </w:p>
    <w:p w14:paraId="5B8F5A84" w14:textId="77777777" w:rsidR="00973A6A" w:rsidRPr="00E61661" w:rsidRDefault="00973A6A" w:rsidP="00973A6A">
      <w:pPr>
        <w:pStyle w:val="NoSpacing"/>
        <w:rPr>
          <w:rFonts w:asciiTheme="majorHAnsi" w:hAnsiTheme="majorHAnsi"/>
        </w:rPr>
      </w:pPr>
    </w:p>
    <w:p w14:paraId="259059DD" w14:textId="77777777" w:rsidR="00973A6A" w:rsidRPr="00E61661" w:rsidRDefault="00973A6A" w:rsidP="00973A6A">
      <w:pPr>
        <w:pStyle w:val="NoSpacing"/>
        <w:rPr>
          <w:rFonts w:asciiTheme="majorHAnsi" w:hAnsiTheme="majorHAnsi"/>
          <w:b/>
          <w:u w:val="single"/>
        </w:rPr>
      </w:pPr>
      <w:r w:rsidRPr="00E61661">
        <w:rPr>
          <w:rFonts w:asciiTheme="majorHAnsi" w:hAnsiTheme="majorHAnsi"/>
          <w:b/>
          <w:u w:val="single"/>
        </w:rPr>
        <w:t xml:space="preserve">INFLUENCE AND INFORMATION CAPABILITIES </w:t>
      </w:r>
    </w:p>
    <w:p w14:paraId="2DD439F2" w14:textId="77777777" w:rsidR="00973A6A" w:rsidRPr="00E61661" w:rsidRDefault="00973A6A" w:rsidP="00973A6A">
      <w:pPr>
        <w:pStyle w:val="NoSpacing"/>
        <w:rPr>
          <w:rFonts w:asciiTheme="majorHAnsi" w:hAnsiTheme="majorHAnsi"/>
        </w:rPr>
      </w:pPr>
      <w:r w:rsidRPr="00E61661">
        <w:rPr>
          <w:rFonts w:asciiTheme="majorHAnsi" w:hAnsiTheme="majorHAnsi"/>
        </w:rPr>
        <w:t>Develop, test and deploy new tools, novel capabilities, and concepts for understanding target motivation, morale, and behavioral effects in order to deliver precision influence to relevant populations in the informational and physical domains.</w:t>
      </w:r>
    </w:p>
    <w:p w14:paraId="41BFB768" w14:textId="77777777" w:rsidR="003A4B7C" w:rsidRPr="00E61661" w:rsidRDefault="003A4B7C" w:rsidP="003A4B7C">
      <w:pPr>
        <w:spacing w:after="120"/>
        <w:rPr>
          <w:rFonts w:ascii="Cambria" w:hAnsi="Cambria"/>
        </w:rPr>
      </w:pPr>
    </w:p>
    <w:p w14:paraId="72EBD6FC" w14:textId="77777777" w:rsidR="003A4B7C" w:rsidRPr="00E61661" w:rsidRDefault="003A4B7C" w:rsidP="003A4B7C">
      <w:pPr>
        <w:widowControl w:val="0"/>
        <w:numPr>
          <w:ilvl w:val="0"/>
          <w:numId w:val="9"/>
        </w:numPr>
        <w:overflowPunct w:val="0"/>
        <w:autoSpaceDE w:val="0"/>
        <w:autoSpaceDN w:val="0"/>
        <w:adjustRightInd w:val="0"/>
        <w:textAlignment w:val="baseline"/>
        <w:rPr>
          <w:rFonts w:ascii="Cambria" w:hAnsi="Cambria"/>
        </w:rPr>
      </w:pPr>
      <w:r w:rsidRPr="00E61661">
        <w:rPr>
          <w:rFonts w:ascii="Cambria" w:eastAsia="Times New Roman" w:hAnsi="Cambria"/>
        </w:rPr>
        <w:t>Institutionalize irregular warfare and irregular statecraft in military, intelligence, diplomatic, and development personnel’s doctrine and professional education to enable whole-of-government solutions at the operational level</w:t>
      </w:r>
    </w:p>
    <w:p w14:paraId="5CA38951" w14:textId="77777777" w:rsidR="003A4B7C" w:rsidRPr="00E61661" w:rsidRDefault="003A4B7C" w:rsidP="003A4B7C">
      <w:pPr>
        <w:widowControl w:val="0"/>
        <w:numPr>
          <w:ilvl w:val="0"/>
          <w:numId w:val="9"/>
        </w:numPr>
        <w:overflowPunct w:val="0"/>
        <w:autoSpaceDE w:val="0"/>
        <w:autoSpaceDN w:val="0"/>
        <w:adjustRightInd w:val="0"/>
        <w:textAlignment w:val="baseline"/>
        <w:rPr>
          <w:rFonts w:ascii="Cambria" w:hAnsi="Cambria"/>
        </w:rPr>
      </w:pPr>
      <w:r w:rsidRPr="00E61661">
        <w:rPr>
          <w:rFonts w:ascii="Cambria" w:eastAsia="Times New Roman" w:hAnsi="Cambria"/>
        </w:rPr>
        <w:t>Develop methods of engaging all adversaries short of war to erode their power, influence, or will</w:t>
      </w:r>
    </w:p>
    <w:p w14:paraId="08D7C75D" w14:textId="77777777" w:rsidR="003A4B7C" w:rsidRPr="00E61661" w:rsidRDefault="003A4B7C" w:rsidP="003A4B7C">
      <w:pPr>
        <w:widowControl w:val="0"/>
        <w:numPr>
          <w:ilvl w:val="0"/>
          <w:numId w:val="9"/>
        </w:numPr>
        <w:overflowPunct w:val="0"/>
        <w:autoSpaceDE w:val="0"/>
        <w:autoSpaceDN w:val="0"/>
        <w:adjustRightInd w:val="0"/>
        <w:textAlignment w:val="baseline"/>
        <w:rPr>
          <w:rFonts w:ascii="Cambria" w:hAnsi="Cambria"/>
        </w:rPr>
      </w:pPr>
      <w:r w:rsidRPr="00E61661">
        <w:rPr>
          <w:rFonts w:ascii="Cambria" w:eastAsia="Times New Roman" w:hAnsi="Cambria"/>
        </w:rPr>
        <w:t>Apply AI/ML technologies to expedite analysis ISO influence and information operations</w:t>
      </w:r>
    </w:p>
    <w:p w14:paraId="5907F394" w14:textId="05E71057" w:rsidR="003A4B7C" w:rsidRPr="00E61661" w:rsidRDefault="003A4B7C" w:rsidP="003A4B7C">
      <w:pPr>
        <w:widowControl w:val="0"/>
        <w:numPr>
          <w:ilvl w:val="0"/>
          <w:numId w:val="9"/>
        </w:numPr>
        <w:overflowPunct w:val="0"/>
        <w:autoSpaceDE w:val="0"/>
        <w:autoSpaceDN w:val="0"/>
        <w:adjustRightInd w:val="0"/>
        <w:textAlignment w:val="baseline"/>
        <w:rPr>
          <w:rFonts w:ascii="Cambria" w:hAnsi="Cambria"/>
        </w:rPr>
      </w:pPr>
      <w:r w:rsidRPr="00E61661">
        <w:rPr>
          <w:rFonts w:ascii="Cambria" w:eastAsia="Times New Roman" w:hAnsi="Cambria"/>
        </w:rPr>
        <w:t xml:space="preserve">Advanced tools for use in </w:t>
      </w:r>
      <w:r w:rsidR="00E61661" w:rsidRPr="00E61661">
        <w:rPr>
          <w:rFonts w:ascii="Cambria" w:eastAsia="Times New Roman" w:hAnsi="Cambria"/>
        </w:rPr>
        <w:t>hostile, uncertain</w:t>
      </w:r>
      <w:r w:rsidRPr="00E61661">
        <w:rPr>
          <w:rFonts w:ascii="Cambria" w:eastAsia="Times New Roman" w:hAnsi="Cambria"/>
        </w:rPr>
        <w:t>, and permissive environments</w:t>
      </w:r>
    </w:p>
    <w:p w14:paraId="211868D5" w14:textId="77777777" w:rsidR="003A4B7C" w:rsidRPr="00E61661" w:rsidRDefault="003A4B7C" w:rsidP="003A4B7C">
      <w:pPr>
        <w:spacing w:after="120"/>
        <w:rPr>
          <w:rFonts w:asciiTheme="majorHAnsi" w:hAnsiTheme="majorHAnsi"/>
          <w:szCs w:val="24"/>
        </w:rPr>
      </w:pPr>
      <w:r w:rsidRPr="00E61661">
        <w:rPr>
          <w:rFonts w:asciiTheme="majorHAnsi" w:hAnsiTheme="majorHAnsi"/>
          <w:szCs w:val="24"/>
        </w:rPr>
        <w:t xml:space="preserve">  </w:t>
      </w:r>
    </w:p>
    <w:p w14:paraId="407A74B7" w14:textId="77777777" w:rsidR="00973A6A" w:rsidRPr="00E61661" w:rsidRDefault="00973A6A" w:rsidP="00973A6A">
      <w:pPr>
        <w:pStyle w:val="NoSpacing"/>
        <w:rPr>
          <w:rFonts w:asciiTheme="majorHAnsi" w:hAnsiTheme="majorHAnsi"/>
          <w:b/>
          <w:u w:val="single"/>
        </w:rPr>
      </w:pPr>
      <w:r w:rsidRPr="00E61661">
        <w:rPr>
          <w:rFonts w:asciiTheme="majorHAnsi" w:hAnsiTheme="majorHAnsi"/>
          <w:b/>
          <w:u w:val="single"/>
        </w:rPr>
        <w:t>PARTNER, INDIGENOUS AND RESISTANCE NETWORK DEVELOPMENT</w:t>
      </w:r>
    </w:p>
    <w:p w14:paraId="34DC794E" w14:textId="77777777" w:rsidR="003A4B7C" w:rsidRPr="00E61661" w:rsidRDefault="00973A6A" w:rsidP="00973A6A">
      <w:pPr>
        <w:rPr>
          <w:rFonts w:asciiTheme="majorHAnsi" w:hAnsiTheme="majorHAnsi"/>
        </w:rPr>
      </w:pPr>
      <w:r w:rsidRPr="00E61661">
        <w:rPr>
          <w:rFonts w:asciiTheme="majorHAnsi" w:hAnsiTheme="majorHAnsi"/>
        </w:rPr>
        <w:t>Conduct research, analysis, and development of new concepts and capabilities that integrate unique skill sets of combined US Military, Special Operations Forces, Interagency and International partners to develop supported human networks' abilities to defeat adversaries’ strategies, shape their perceptions, and deny their strategic objectives. Emphasis is placed on maturing the capabilities and capacities of the US to support underground, auxiliary, and/or public components of enabled networks</w:t>
      </w:r>
    </w:p>
    <w:p w14:paraId="09268399" w14:textId="77777777" w:rsidR="00973A6A" w:rsidRPr="00E61661" w:rsidRDefault="00973A6A" w:rsidP="00973A6A">
      <w:pPr>
        <w:rPr>
          <w:rFonts w:ascii="Cambria" w:hAnsi="Cambria"/>
          <w:b/>
          <w:bCs/>
        </w:rPr>
      </w:pPr>
    </w:p>
    <w:p w14:paraId="25934B64" w14:textId="77777777" w:rsidR="003A4B7C" w:rsidRPr="00E61661" w:rsidRDefault="003A4B7C" w:rsidP="003A4B7C">
      <w:pPr>
        <w:widowControl w:val="0"/>
        <w:numPr>
          <w:ilvl w:val="0"/>
          <w:numId w:val="10"/>
        </w:numPr>
        <w:overflowPunct w:val="0"/>
        <w:autoSpaceDE w:val="0"/>
        <w:autoSpaceDN w:val="0"/>
        <w:adjustRightInd w:val="0"/>
        <w:textAlignment w:val="baseline"/>
        <w:rPr>
          <w:rFonts w:ascii="Cambria" w:hAnsi="Cambria"/>
        </w:rPr>
      </w:pPr>
      <w:r w:rsidRPr="00E61661">
        <w:rPr>
          <w:rFonts w:ascii="Cambria" w:eastAsia="Times New Roman" w:hAnsi="Cambria"/>
        </w:rPr>
        <w:t>Improve abilities to design, establish, assess, vet, protect, and expand networks partnered against revisionist and malign actors</w:t>
      </w:r>
    </w:p>
    <w:p w14:paraId="1EC007C2" w14:textId="77777777" w:rsidR="003A4B7C" w:rsidRPr="00E61661" w:rsidRDefault="003A4B7C" w:rsidP="003A4B7C">
      <w:pPr>
        <w:widowControl w:val="0"/>
        <w:numPr>
          <w:ilvl w:val="0"/>
          <w:numId w:val="10"/>
        </w:numPr>
        <w:overflowPunct w:val="0"/>
        <w:autoSpaceDE w:val="0"/>
        <w:autoSpaceDN w:val="0"/>
        <w:adjustRightInd w:val="0"/>
        <w:textAlignment w:val="baseline"/>
        <w:rPr>
          <w:rFonts w:ascii="Cambria" w:hAnsi="Cambria"/>
        </w:rPr>
      </w:pPr>
      <w:r w:rsidRPr="00E61661">
        <w:rPr>
          <w:rFonts w:ascii="Cambria" w:eastAsia="Times New Roman" w:hAnsi="Cambria"/>
        </w:rPr>
        <w:t>Proactive measures to undermine revisionist powers’ and malign actors’ disinformation, deception, sabotage, and economic coercion activities, as well as proxy, guerilla, and covert operations</w:t>
      </w:r>
    </w:p>
    <w:p w14:paraId="47F65B71" w14:textId="77777777" w:rsidR="003A4B7C" w:rsidRPr="00E61661" w:rsidRDefault="003A4B7C" w:rsidP="003A4B7C">
      <w:pPr>
        <w:widowControl w:val="0"/>
        <w:numPr>
          <w:ilvl w:val="0"/>
          <w:numId w:val="10"/>
        </w:numPr>
        <w:overflowPunct w:val="0"/>
        <w:autoSpaceDE w:val="0"/>
        <w:autoSpaceDN w:val="0"/>
        <w:adjustRightInd w:val="0"/>
        <w:textAlignment w:val="baseline"/>
        <w:rPr>
          <w:rFonts w:ascii="Cambria" w:hAnsi="Cambria"/>
        </w:rPr>
      </w:pPr>
      <w:r w:rsidRPr="00E61661">
        <w:rPr>
          <w:rFonts w:ascii="Cambria" w:eastAsia="Times New Roman" w:hAnsi="Cambria"/>
        </w:rPr>
        <w:t>Defeat adversaries’ strategies, shape their perceptions, deny their strategic objectives</w:t>
      </w:r>
    </w:p>
    <w:p w14:paraId="511EE035" w14:textId="21924351" w:rsidR="003A4B7C" w:rsidRPr="00E61661" w:rsidRDefault="003A4B7C" w:rsidP="003A4B7C">
      <w:pPr>
        <w:widowControl w:val="0"/>
        <w:numPr>
          <w:ilvl w:val="0"/>
          <w:numId w:val="10"/>
        </w:numPr>
        <w:overflowPunct w:val="0"/>
        <w:autoSpaceDE w:val="0"/>
        <w:autoSpaceDN w:val="0"/>
        <w:adjustRightInd w:val="0"/>
        <w:textAlignment w:val="baseline"/>
        <w:rPr>
          <w:rFonts w:ascii="Cambria" w:hAnsi="Cambria"/>
        </w:rPr>
      </w:pPr>
      <w:r w:rsidRPr="00E61661">
        <w:rPr>
          <w:rFonts w:ascii="Cambria" w:eastAsia="Times New Roman" w:hAnsi="Cambria"/>
        </w:rPr>
        <w:t>Improved means of identifying, mapping and dismantling opposing network</w:t>
      </w:r>
      <w:r w:rsidR="00AA144D" w:rsidRPr="00E61661">
        <w:rPr>
          <w:rFonts w:ascii="Cambria" w:eastAsia="Times New Roman" w:hAnsi="Cambria"/>
        </w:rPr>
        <w:t>s</w:t>
      </w:r>
    </w:p>
    <w:p w14:paraId="288C2926" w14:textId="68E78CAB" w:rsidR="003A4B7C" w:rsidRPr="00E61661" w:rsidRDefault="003A4B7C" w:rsidP="003A4B7C">
      <w:pPr>
        <w:widowControl w:val="0"/>
        <w:numPr>
          <w:ilvl w:val="0"/>
          <w:numId w:val="10"/>
        </w:numPr>
        <w:overflowPunct w:val="0"/>
        <w:autoSpaceDE w:val="0"/>
        <w:autoSpaceDN w:val="0"/>
        <w:adjustRightInd w:val="0"/>
        <w:textAlignment w:val="baseline"/>
        <w:rPr>
          <w:rFonts w:ascii="Cambria" w:hAnsi="Cambria"/>
        </w:rPr>
      </w:pPr>
      <w:r w:rsidRPr="00E61661">
        <w:rPr>
          <w:rFonts w:ascii="Cambria" w:eastAsia="Times New Roman" w:hAnsi="Cambria"/>
        </w:rPr>
        <w:t xml:space="preserve">Counter network disruption </w:t>
      </w:r>
    </w:p>
    <w:p w14:paraId="24134CC1" w14:textId="77777777" w:rsidR="003A4B7C" w:rsidRPr="00E61661" w:rsidRDefault="003A4B7C" w:rsidP="00973A6A">
      <w:pPr>
        <w:widowControl w:val="0"/>
        <w:numPr>
          <w:ilvl w:val="0"/>
          <w:numId w:val="10"/>
        </w:numPr>
        <w:overflowPunct w:val="0"/>
        <w:autoSpaceDE w:val="0"/>
        <w:autoSpaceDN w:val="0"/>
        <w:adjustRightInd w:val="0"/>
        <w:textAlignment w:val="baseline"/>
        <w:rPr>
          <w:rFonts w:ascii="Cambria" w:hAnsi="Cambria"/>
        </w:rPr>
      </w:pPr>
      <w:r w:rsidRPr="00E61661">
        <w:rPr>
          <w:rFonts w:ascii="Cambria" w:eastAsia="Times New Roman" w:hAnsi="Cambria"/>
        </w:rPr>
        <w:t>Tactical Cyber</w:t>
      </w:r>
    </w:p>
    <w:p w14:paraId="13745990" w14:textId="77777777" w:rsidR="003A4B7C" w:rsidRPr="00E61661" w:rsidRDefault="003A4B7C" w:rsidP="003A4B7C">
      <w:pPr>
        <w:ind w:left="720"/>
        <w:rPr>
          <w:rFonts w:ascii="Cambria" w:hAnsi="Cambria"/>
          <w:szCs w:val="20"/>
        </w:rPr>
      </w:pPr>
    </w:p>
    <w:p w14:paraId="719CADCB" w14:textId="77777777" w:rsidR="00973A6A" w:rsidRPr="00E61661" w:rsidRDefault="00973A6A" w:rsidP="00973A6A">
      <w:pPr>
        <w:pStyle w:val="NoSpacing"/>
        <w:rPr>
          <w:rFonts w:asciiTheme="majorHAnsi" w:hAnsiTheme="majorHAnsi"/>
          <w:b/>
          <w:u w:val="single"/>
        </w:rPr>
      </w:pPr>
      <w:r w:rsidRPr="00E61661">
        <w:rPr>
          <w:rFonts w:asciiTheme="majorHAnsi" w:hAnsiTheme="majorHAnsi"/>
          <w:b/>
          <w:u w:val="single"/>
        </w:rPr>
        <w:t xml:space="preserve">OPERATIONALIZING IRREGULAR WARFARE </w:t>
      </w:r>
    </w:p>
    <w:p w14:paraId="22C445B3" w14:textId="77777777" w:rsidR="00973A6A" w:rsidRPr="00E61661" w:rsidRDefault="00973A6A" w:rsidP="00973A6A">
      <w:pPr>
        <w:pStyle w:val="NoSpacing"/>
        <w:rPr>
          <w:rFonts w:asciiTheme="majorHAnsi" w:hAnsiTheme="majorHAnsi"/>
        </w:rPr>
      </w:pPr>
      <w:r w:rsidRPr="00E61661">
        <w:rPr>
          <w:rFonts w:asciiTheme="majorHAnsi" w:hAnsiTheme="majorHAnsi"/>
        </w:rPr>
        <w:t xml:space="preserve">Bolster the proactive mindset shift required to succeed through unified action in Irregular Warfare missions in order to compete more effectively against all adversaries in IW. </w:t>
      </w:r>
    </w:p>
    <w:p w14:paraId="07E61973" w14:textId="6A711EE5" w:rsidR="003A4B7C" w:rsidRPr="00E61661" w:rsidRDefault="003A4B7C" w:rsidP="003A4B7C">
      <w:pPr>
        <w:rPr>
          <w:rFonts w:ascii="Cambria" w:hAnsi="Cambria"/>
        </w:rPr>
      </w:pPr>
    </w:p>
    <w:p w14:paraId="216AF844" w14:textId="77777777" w:rsidR="003A4B7C" w:rsidRPr="00E61661" w:rsidRDefault="003A4B7C" w:rsidP="003A4B7C">
      <w:pPr>
        <w:widowControl w:val="0"/>
        <w:numPr>
          <w:ilvl w:val="0"/>
          <w:numId w:val="11"/>
        </w:numPr>
        <w:overflowPunct w:val="0"/>
        <w:autoSpaceDE w:val="0"/>
        <w:autoSpaceDN w:val="0"/>
        <w:adjustRightInd w:val="0"/>
        <w:textAlignment w:val="baseline"/>
        <w:rPr>
          <w:rFonts w:ascii="Cambria" w:hAnsi="Cambria"/>
        </w:rPr>
      </w:pPr>
      <w:r w:rsidRPr="00E61661">
        <w:rPr>
          <w:rFonts w:ascii="Cambria" w:hAnsi="Cambria"/>
        </w:rPr>
        <w:t>Enable willing, empowered, and capable allies and partners leveraging their unique authorities, capabilities, and posture to reduce U.S. requirements</w:t>
      </w:r>
    </w:p>
    <w:p w14:paraId="1FC317FB" w14:textId="77777777" w:rsidR="003A4B7C" w:rsidRPr="00E61661" w:rsidRDefault="003A4B7C" w:rsidP="003A4B7C">
      <w:pPr>
        <w:widowControl w:val="0"/>
        <w:numPr>
          <w:ilvl w:val="0"/>
          <w:numId w:val="11"/>
        </w:numPr>
        <w:overflowPunct w:val="0"/>
        <w:autoSpaceDE w:val="0"/>
        <w:autoSpaceDN w:val="0"/>
        <w:adjustRightInd w:val="0"/>
        <w:textAlignment w:val="baseline"/>
        <w:rPr>
          <w:rFonts w:ascii="Cambria" w:hAnsi="Cambria"/>
        </w:rPr>
      </w:pPr>
      <w:r w:rsidRPr="00E61661">
        <w:rPr>
          <w:rFonts w:ascii="Cambria" w:hAnsi="Cambria"/>
        </w:rPr>
        <w:lastRenderedPageBreak/>
        <w:t>Methods to equip and train partners to operate less technologically-advanced, interoperable communications, equipment, and other systems and processes to enable partners to lead local and regional IW campaigns</w:t>
      </w:r>
    </w:p>
    <w:p w14:paraId="1A7BB268" w14:textId="77777777" w:rsidR="003A4B7C" w:rsidRPr="00E61661" w:rsidRDefault="003A4B7C" w:rsidP="003A4B7C">
      <w:pPr>
        <w:widowControl w:val="0"/>
        <w:numPr>
          <w:ilvl w:val="0"/>
          <w:numId w:val="11"/>
        </w:numPr>
        <w:overflowPunct w:val="0"/>
        <w:autoSpaceDE w:val="0"/>
        <w:autoSpaceDN w:val="0"/>
        <w:adjustRightInd w:val="0"/>
        <w:textAlignment w:val="baseline"/>
        <w:rPr>
          <w:rFonts w:ascii="Cambria" w:hAnsi="Cambria"/>
        </w:rPr>
      </w:pPr>
      <w:r w:rsidRPr="00E61661">
        <w:rPr>
          <w:rFonts w:ascii="Cambria" w:hAnsi="Cambria"/>
        </w:rPr>
        <w:t>Develop and institutionalize effective, persistent, small-footprint methods to train, advise, and assist partners in governance, civil society, and information operations</w:t>
      </w:r>
    </w:p>
    <w:p w14:paraId="1677F86E" w14:textId="77777777" w:rsidR="003A4B7C" w:rsidRPr="00E61661" w:rsidRDefault="003A4B7C" w:rsidP="003A4B7C">
      <w:pPr>
        <w:widowControl w:val="0"/>
        <w:numPr>
          <w:ilvl w:val="0"/>
          <w:numId w:val="11"/>
        </w:numPr>
        <w:overflowPunct w:val="0"/>
        <w:autoSpaceDE w:val="0"/>
        <w:autoSpaceDN w:val="0"/>
        <w:adjustRightInd w:val="0"/>
        <w:textAlignment w:val="baseline"/>
        <w:rPr>
          <w:rFonts w:ascii="Cambria" w:hAnsi="Cambria"/>
        </w:rPr>
      </w:pPr>
      <w:r w:rsidRPr="00E61661">
        <w:rPr>
          <w:rFonts w:ascii="Cambria" w:hAnsi="Cambria"/>
        </w:rPr>
        <w:t>Cultivate non-traditional partnerships, to include NGOs, academia, and commercial entities to expand DoD and interagency networks</w:t>
      </w:r>
    </w:p>
    <w:p w14:paraId="138253BA" w14:textId="77777777" w:rsidR="00CE0733" w:rsidRDefault="00CE0733" w:rsidP="00B81931">
      <w:pPr>
        <w:pStyle w:val="Header"/>
        <w:rPr>
          <w:b/>
          <w:color w:val="FF0000"/>
        </w:rPr>
      </w:pPr>
    </w:p>
    <w:p w14:paraId="09D2D027" w14:textId="77777777" w:rsidR="00CE0733" w:rsidRPr="00F702E4" w:rsidRDefault="00F702E4" w:rsidP="00B81931">
      <w:pPr>
        <w:pStyle w:val="Header"/>
        <w:rPr>
          <w:b/>
          <w:u w:val="single"/>
        </w:rPr>
      </w:pPr>
      <w:r w:rsidRPr="00F702E4">
        <w:rPr>
          <w:b/>
          <w:u w:val="single"/>
        </w:rPr>
        <w:t>How Can We Help End Users?</w:t>
      </w:r>
    </w:p>
    <w:p w14:paraId="778829E1" w14:textId="77777777" w:rsidR="00F702E4" w:rsidRDefault="00F702E4" w:rsidP="00F702E4">
      <w:pPr>
        <w:pStyle w:val="Header"/>
        <w:ind w:left="720"/>
      </w:pPr>
    </w:p>
    <w:p w14:paraId="3DBB820B" w14:textId="77777777" w:rsidR="00F702E4" w:rsidRPr="00F702E4" w:rsidRDefault="00F702E4" w:rsidP="00F702E4">
      <w:pPr>
        <w:pStyle w:val="Header"/>
        <w:numPr>
          <w:ilvl w:val="0"/>
          <w:numId w:val="16"/>
        </w:numPr>
      </w:pPr>
      <w:r w:rsidRPr="00F702E4">
        <w:t xml:space="preserve">Research and </w:t>
      </w:r>
      <w:r>
        <w:t>D</w:t>
      </w:r>
      <w:r w:rsidRPr="00F702E4">
        <w:t>evelopment funding</w:t>
      </w:r>
    </w:p>
    <w:p w14:paraId="5D78A9A6" w14:textId="77777777" w:rsidR="00F702E4" w:rsidRPr="00F702E4" w:rsidRDefault="00F702E4" w:rsidP="00F702E4">
      <w:pPr>
        <w:pStyle w:val="Header"/>
        <w:numPr>
          <w:ilvl w:val="0"/>
          <w:numId w:val="16"/>
        </w:numPr>
      </w:pPr>
      <w:r w:rsidRPr="00F702E4">
        <w:t>Full time project oversight</w:t>
      </w:r>
    </w:p>
    <w:p w14:paraId="51B96325" w14:textId="179B3DB9" w:rsidR="0038368D" w:rsidRDefault="00F702E4" w:rsidP="0038368D">
      <w:pPr>
        <w:pStyle w:val="Header"/>
        <w:numPr>
          <w:ilvl w:val="0"/>
          <w:numId w:val="16"/>
        </w:numPr>
      </w:pPr>
      <w:r w:rsidRPr="00F702E4">
        <w:t xml:space="preserve">Serve as a focal point to connect </w:t>
      </w:r>
      <w:r>
        <w:t>your organization with</w:t>
      </w:r>
      <w:r w:rsidR="0038368D">
        <w:t xml:space="preserve"> developers</w:t>
      </w:r>
    </w:p>
    <w:p w14:paraId="24121B84" w14:textId="73B7154F" w:rsidR="00F702E4" w:rsidRPr="00F702E4" w:rsidRDefault="00F702E4" w:rsidP="0038368D">
      <w:pPr>
        <w:pStyle w:val="Header"/>
        <w:numPr>
          <w:ilvl w:val="0"/>
          <w:numId w:val="16"/>
        </w:numPr>
      </w:pPr>
      <w:r w:rsidRPr="00F702E4">
        <w:t>Partner with current end users and participate in ongoing projects</w:t>
      </w:r>
    </w:p>
    <w:p w14:paraId="65B6610E" w14:textId="77777777" w:rsidR="00F702E4" w:rsidRPr="00F702E4" w:rsidRDefault="00F702E4" w:rsidP="00F702E4">
      <w:pPr>
        <w:pStyle w:val="Header"/>
        <w:numPr>
          <w:ilvl w:val="0"/>
          <w:numId w:val="16"/>
        </w:numPr>
      </w:pPr>
      <w:r w:rsidRPr="00F702E4">
        <w:t>Submit your own requirement</w:t>
      </w:r>
    </w:p>
    <w:p w14:paraId="20B64894" w14:textId="77777777" w:rsidR="00F702E4" w:rsidRPr="00F702E4" w:rsidRDefault="00F702E4" w:rsidP="00F702E4">
      <w:pPr>
        <w:pStyle w:val="Header"/>
        <w:numPr>
          <w:ilvl w:val="0"/>
          <w:numId w:val="16"/>
        </w:numPr>
      </w:pPr>
      <w:r w:rsidRPr="00F702E4">
        <w:t>Participate in source selection and technical development to ensure deliverable meets Command requirement</w:t>
      </w:r>
    </w:p>
    <w:p w14:paraId="0C0B1E3A" w14:textId="77777777" w:rsidR="00F702E4" w:rsidRPr="00F702E4" w:rsidRDefault="00F702E4" w:rsidP="00F702E4">
      <w:pPr>
        <w:pStyle w:val="Header"/>
        <w:rPr>
          <w:b/>
        </w:rPr>
      </w:pPr>
    </w:p>
    <w:p w14:paraId="289765F1" w14:textId="77777777" w:rsidR="00CE0733" w:rsidRPr="00F702E4" w:rsidRDefault="00CE0733" w:rsidP="00B81931">
      <w:pPr>
        <w:pStyle w:val="Header"/>
        <w:rPr>
          <w:b/>
        </w:rPr>
      </w:pPr>
    </w:p>
    <w:p w14:paraId="532E9296" w14:textId="77777777" w:rsidR="00CE0733" w:rsidRPr="00E61661" w:rsidRDefault="00CE0733" w:rsidP="00B81931">
      <w:pPr>
        <w:pStyle w:val="Header"/>
        <w:rPr>
          <w:b/>
          <w:sz w:val="28"/>
          <w:u w:val="single"/>
        </w:rPr>
      </w:pPr>
      <w:r w:rsidRPr="00E61661">
        <w:rPr>
          <w:b/>
          <w:sz w:val="28"/>
          <w:u w:val="single"/>
        </w:rPr>
        <w:t xml:space="preserve">Requirements Preparation </w:t>
      </w:r>
    </w:p>
    <w:p w14:paraId="3CBA5BA2" w14:textId="77777777" w:rsidR="00F702E4" w:rsidRDefault="00F702E4" w:rsidP="00CE0733">
      <w:pPr>
        <w:pStyle w:val="Header"/>
        <w:rPr>
          <w:b/>
        </w:rPr>
      </w:pPr>
    </w:p>
    <w:p w14:paraId="545A3935" w14:textId="77777777" w:rsidR="00CE0733" w:rsidRPr="00F702E4" w:rsidRDefault="00CE0733" w:rsidP="00CE0733">
      <w:pPr>
        <w:pStyle w:val="Header"/>
        <w:rPr>
          <w:b/>
          <w:u w:val="single"/>
        </w:rPr>
      </w:pPr>
      <w:r w:rsidRPr="00F702E4">
        <w:rPr>
          <w:b/>
          <w:u w:val="single"/>
        </w:rPr>
        <w:t xml:space="preserve">Who Can Submit? </w:t>
      </w:r>
    </w:p>
    <w:p w14:paraId="24517A8D" w14:textId="4ADBBE42" w:rsidR="00F702E4" w:rsidRPr="0054341D" w:rsidRDefault="00F702E4" w:rsidP="00CE0733">
      <w:pPr>
        <w:pStyle w:val="Header"/>
        <w:numPr>
          <w:ilvl w:val="0"/>
          <w:numId w:val="17"/>
        </w:numPr>
        <w:rPr>
          <w:b/>
          <w:highlight w:val="yellow"/>
        </w:rPr>
      </w:pPr>
      <w:r w:rsidRPr="0054341D">
        <w:rPr>
          <w:b/>
          <w:highlight w:val="yellow"/>
        </w:rPr>
        <w:t>***</w:t>
      </w:r>
      <w:r w:rsidR="00E61661">
        <w:rPr>
          <w:b/>
          <w:highlight w:val="yellow"/>
        </w:rPr>
        <w:t>ANY</w:t>
      </w:r>
      <w:r w:rsidR="00CE0733" w:rsidRPr="0054341D">
        <w:rPr>
          <w:b/>
          <w:highlight w:val="yellow"/>
        </w:rPr>
        <w:t xml:space="preserve"> end user with a</w:t>
      </w:r>
      <w:r w:rsidR="00E61661">
        <w:rPr>
          <w:b/>
          <w:highlight w:val="yellow"/>
        </w:rPr>
        <w:t>n innovative concept or problem-</w:t>
      </w:r>
      <w:r w:rsidR="00CE0733" w:rsidRPr="0054341D">
        <w:rPr>
          <w:b/>
          <w:highlight w:val="yellow"/>
        </w:rPr>
        <w:t>set can submit a requirem</w:t>
      </w:r>
      <w:r w:rsidRPr="0054341D">
        <w:rPr>
          <w:b/>
          <w:highlight w:val="yellow"/>
        </w:rPr>
        <w:t>ent for consideration***</w:t>
      </w:r>
      <w:r w:rsidR="00E61661">
        <w:rPr>
          <w:b/>
          <w:highlight w:val="yellow"/>
        </w:rPr>
        <w:t xml:space="preserve"> Submit directly to us, or go through your CoC’s Innovation Team.</w:t>
      </w:r>
    </w:p>
    <w:p w14:paraId="64D733F5" w14:textId="0475B42E" w:rsidR="00CE0733" w:rsidRPr="00F702E4" w:rsidRDefault="00CE0733" w:rsidP="00CE0733">
      <w:pPr>
        <w:pStyle w:val="Header"/>
        <w:numPr>
          <w:ilvl w:val="0"/>
          <w:numId w:val="17"/>
        </w:numPr>
      </w:pPr>
      <w:r w:rsidRPr="00F702E4">
        <w:t>Unclassified and classified submissions allowed</w:t>
      </w:r>
      <w:r w:rsidR="00E61661">
        <w:t>. The format is the same.</w:t>
      </w:r>
    </w:p>
    <w:p w14:paraId="2EF13BCF" w14:textId="77777777" w:rsidR="00CE0733" w:rsidRPr="00F702E4" w:rsidRDefault="00CE0733" w:rsidP="00CE0733">
      <w:pPr>
        <w:pStyle w:val="Header"/>
        <w:rPr>
          <w:b/>
        </w:rPr>
      </w:pPr>
    </w:p>
    <w:p w14:paraId="77904D10" w14:textId="77777777" w:rsidR="00CE0733" w:rsidRPr="00F702E4" w:rsidRDefault="00CE0733" w:rsidP="00CE0733">
      <w:pPr>
        <w:pStyle w:val="Header"/>
        <w:rPr>
          <w:b/>
          <w:u w:val="single"/>
        </w:rPr>
      </w:pPr>
      <w:r w:rsidRPr="00F702E4">
        <w:rPr>
          <w:b/>
          <w:u w:val="single"/>
        </w:rPr>
        <w:t xml:space="preserve">What’s Required? </w:t>
      </w:r>
    </w:p>
    <w:p w14:paraId="75E948FC" w14:textId="77777777" w:rsidR="00CE0733" w:rsidRPr="00F702E4" w:rsidRDefault="00F702E4" w:rsidP="00F702E4">
      <w:pPr>
        <w:pStyle w:val="Header"/>
        <w:numPr>
          <w:ilvl w:val="0"/>
          <w:numId w:val="17"/>
        </w:numPr>
      </w:pPr>
      <w:r w:rsidRPr="00F702E4">
        <w:t xml:space="preserve">Submission Form, </w:t>
      </w:r>
      <w:r w:rsidR="0054341D">
        <w:t xml:space="preserve">and </w:t>
      </w:r>
      <w:r w:rsidR="00CE0733" w:rsidRPr="00F702E4">
        <w:t>Submission Slides</w:t>
      </w:r>
      <w:r w:rsidRPr="00F702E4">
        <w:t>. Examples and shells are posted to the Directorate’s site (IWTSD.gov</w:t>
      </w:r>
      <w:r w:rsidR="0054341D">
        <w:t>, under “I2C”</w:t>
      </w:r>
      <w:r w:rsidRPr="00F702E4">
        <w:t xml:space="preserve">), or e-mail </w:t>
      </w:r>
      <w:hyperlink r:id="rId9" w:history="1">
        <w:r w:rsidRPr="00F702E4">
          <w:rPr>
            <w:rStyle w:val="Hyperlink"/>
          </w:rPr>
          <w:t>I2C@iwtsd.gov</w:t>
        </w:r>
      </w:hyperlink>
    </w:p>
    <w:p w14:paraId="11A1D43A" w14:textId="77777777" w:rsidR="00CE0733" w:rsidRPr="00F702E4" w:rsidRDefault="00CE0733" w:rsidP="00F702E4">
      <w:pPr>
        <w:pStyle w:val="Header"/>
        <w:numPr>
          <w:ilvl w:val="0"/>
          <w:numId w:val="17"/>
        </w:numPr>
      </w:pPr>
      <w:r w:rsidRPr="00F702E4">
        <w:t>Requirements must align to one of our three focus areas</w:t>
      </w:r>
    </w:p>
    <w:p w14:paraId="3F4058C3" w14:textId="77777777" w:rsidR="0038368D" w:rsidRDefault="00CE0733" w:rsidP="00F702E4">
      <w:pPr>
        <w:pStyle w:val="Header"/>
        <w:numPr>
          <w:ilvl w:val="0"/>
          <w:numId w:val="17"/>
        </w:numPr>
        <w:rPr>
          <w:b/>
        </w:rPr>
      </w:pPr>
      <w:r w:rsidRPr="00F702E4">
        <w:t>Attendance by sponsoring organization at Requirements Review Meeting, Industry Day</w:t>
      </w:r>
      <w:r w:rsidRPr="00F702E4">
        <w:rPr>
          <w:b/>
        </w:rPr>
        <w:t xml:space="preserve"> </w:t>
      </w:r>
    </w:p>
    <w:p w14:paraId="0E96A854" w14:textId="77777777" w:rsidR="0038368D" w:rsidRDefault="0038368D" w:rsidP="0038368D">
      <w:pPr>
        <w:pStyle w:val="ListParagraph"/>
        <w:rPr>
          <w:b/>
        </w:rPr>
      </w:pPr>
    </w:p>
    <w:p w14:paraId="02F47F40" w14:textId="27C3D206" w:rsidR="0038368D" w:rsidRDefault="0038368D" w:rsidP="0038368D">
      <w:pPr>
        <w:rPr>
          <w:b/>
          <w:u w:val="single"/>
        </w:rPr>
      </w:pPr>
      <w:r w:rsidRPr="0038368D">
        <w:rPr>
          <w:b/>
          <w:u w:val="single"/>
        </w:rPr>
        <w:t>Key Dates</w:t>
      </w:r>
    </w:p>
    <w:p w14:paraId="1E5CF5A4" w14:textId="77777777" w:rsidR="0038368D" w:rsidRPr="0038368D" w:rsidRDefault="0038368D" w:rsidP="0038368D">
      <w:pPr>
        <w:rPr>
          <w:b/>
          <w:u w:val="single"/>
        </w:rPr>
      </w:pPr>
    </w:p>
    <w:tbl>
      <w:tblPr>
        <w:tblStyle w:val="TableGrid"/>
        <w:tblW w:w="0" w:type="auto"/>
        <w:tblInd w:w="918" w:type="dxa"/>
        <w:tblLook w:val="04A0" w:firstRow="1" w:lastRow="0" w:firstColumn="1" w:lastColumn="0" w:noHBand="0" w:noVBand="1"/>
      </w:tblPr>
      <w:tblGrid>
        <w:gridCol w:w="2250"/>
        <w:gridCol w:w="5310"/>
      </w:tblGrid>
      <w:tr w:rsidR="0038368D" w14:paraId="06557D8D" w14:textId="77777777" w:rsidTr="00FF51B9">
        <w:tc>
          <w:tcPr>
            <w:tcW w:w="2250" w:type="dxa"/>
          </w:tcPr>
          <w:p w14:paraId="78C25E36" w14:textId="77777777" w:rsidR="0038368D" w:rsidRPr="00120046" w:rsidRDefault="0038368D" w:rsidP="00FF51B9">
            <w:pPr>
              <w:rPr>
                <w:b/>
              </w:rPr>
            </w:pPr>
            <w:r w:rsidRPr="00120046">
              <w:rPr>
                <w:b/>
              </w:rPr>
              <w:t>Date</w:t>
            </w:r>
          </w:p>
        </w:tc>
        <w:tc>
          <w:tcPr>
            <w:tcW w:w="5310" w:type="dxa"/>
          </w:tcPr>
          <w:p w14:paraId="53A54504" w14:textId="77777777" w:rsidR="0038368D" w:rsidRPr="00120046" w:rsidRDefault="0038368D" w:rsidP="00FF51B9">
            <w:pPr>
              <w:rPr>
                <w:b/>
              </w:rPr>
            </w:pPr>
            <w:r w:rsidRPr="00120046">
              <w:rPr>
                <w:b/>
              </w:rPr>
              <w:t>Event</w:t>
            </w:r>
          </w:p>
        </w:tc>
      </w:tr>
      <w:tr w:rsidR="0038368D" w14:paraId="2A3036D1" w14:textId="77777777" w:rsidTr="00FF51B9">
        <w:tc>
          <w:tcPr>
            <w:tcW w:w="2250" w:type="dxa"/>
          </w:tcPr>
          <w:p w14:paraId="18BE4E8F" w14:textId="77777777" w:rsidR="0038368D" w:rsidRDefault="0038368D" w:rsidP="00FF51B9">
            <w:r>
              <w:t xml:space="preserve">   31 October 2021</w:t>
            </w:r>
          </w:p>
        </w:tc>
        <w:tc>
          <w:tcPr>
            <w:tcW w:w="5310" w:type="dxa"/>
          </w:tcPr>
          <w:p w14:paraId="57D8909A" w14:textId="77777777" w:rsidR="0038368D" w:rsidRDefault="0038368D" w:rsidP="00FF51B9">
            <w:r>
              <w:t>Requirements Due</w:t>
            </w:r>
          </w:p>
        </w:tc>
      </w:tr>
      <w:tr w:rsidR="0038368D" w14:paraId="7F5555AA" w14:textId="77777777" w:rsidTr="00FF51B9">
        <w:tc>
          <w:tcPr>
            <w:tcW w:w="2250" w:type="dxa"/>
          </w:tcPr>
          <w:p w14:paraId="16B3C5B9" w14:textId="77777777" w:rsidR="0038368D" w:rsidRDefault="0038368D" w:rsidP="00FF51B9">
            <w:r>
              <w:t xml:space="preserve">     Jan 2022 (TBD)</w:t>
            </w:r>
          </w:p>
        </w:tc>
        <w:tc>
          <w:tcPr>
            <w:tcW w:w="5310" w:type="dxa"/>
          </w:tcPr>
          <w:p w14:paraId="09B4FCDD" w14:textId="77777777" w:rsidR="0038368D" w:rsidRDefault="0038368D" w:rsidP="00FF51B9">
            <w:r>
              <w:t>I2C Requirements Meeting</w:t>
            </w:r>
          </w:p>
        </w:tc>
      </w:tr>
      <w:tr w:rsidR="0038368D" w14:paraId="0BA55241" w14:textId="77777777" w:rsidTr="00FF51B9">
        <w:tc>
          <w:tcPr>
            <w:tcW w:w="2250" w:type="dxa"/>
          </w:tcPr>
          <w:p w14:paraId="07C4617C" w14:textId="77777777" w:rsidR="0038368D" w:rsidRDefault="0038368D" w:rsidP="00FF51B9">
            <w:r>
              <w:t>March 2022 (TBD)</w:t>
            </w:r>
          </w:p>
        </w:tc>
        <w:tc>
          <w:tcPr>
            <w:tcW w:w="5310" w:type="dxa"/>
          </w:tcPr>
          <w:p w14:paraId="13DC75F1" w14:textId="77777777" w:rsidR="0038368D" w:rsidRDefault="0038368D" w:rsidP="00FF51B9">
            <w:r>
              <w:t>IWTSD FY23 Requirements Industry Day</w:t>
            </w:r>
          </w:p>
        </w:tc>
      </w:tr>
      <w:tr w:rsidR="0038368D" w14:paraId="32273E59" w14:textId="77777777" w:rsidTr="00FF51B9">
        <w:tc>
          <w:tcPr>
            <w:tcW w:w="2250" w:type="dxa"/>
          </w:tcPr>
          <w:p w14:paraId="605147D3" w14:textId="77777777" w:rsidR="0038368D" w:rsidRDefault="0038368D" w:rsidP="00FF51B9">
            <w:r>
              <w:t>April 2022 (TBD)</w:t>
            </w:r>
          </w:p>
        </w:tc>
        <w:tc>
          <w:tcPr>
            <w:tcW w:w="5310" w:type="dxa"/>
          </w:tcPr>
          <w:p w14:paraId="293D5D0B" w14:textId="77777777" w:rsidR="0038368D" w:rsidRDefault="0038368D" w:rsidP="00FF51B9">
            <w:r>
              <w:t>Broad Agency Announcement (BAA) Released</w:t>
            </w:r>
          </w:p>
        </w:tc>
      </w:tr>
    </w:tbl>
    <w:p w14:paraId="08575F1C" w14:textId="320D31E8" w:rsidR="00B81931" w:rsidRPr="00F702E4" w:rsidRDefault="00B81931" w:rsidP="0038368D">
      <w:pPr>
        <w:pStyle w:val="Header"/>
        <w:rPr>
          <w:b/>
        </w:rPr>
      </w:pPr>
      <w:r w:rsidRPr="00F702E4">
        <w:rPr>
          <w:b/>
          <w:color w:val="FF0000"/>
        </w:rPr>
        <w:br w:type="page"/>
      </w:r>
    </w:p>
    <w:p w14:paraId="1AE864D4" w14:textId="77777777" w:rsidR="00F51796" w:rsidRPr="00B81931" w:rsidRDefault="00C20F05" w:rsidP="00B81931">
      <w:pPr>
        <w:rPr>
          <w:b/>
        </w:rPr>
      </w:pPr>
      <w:r w:rsidRPr="00B81931">
        <w:rPr>
          <w:b/>
        </w:rPr>
        <w:lastRenderedPageBreak/>
        <w:t>OVERVIEW</w:t>
      </w:r>
    </w:p>
    <w:p w14:paraId="6070E092" w14:textId="77777777" w:rsidR="002576E1" w:rsidRPr="00C20F05" w:rsidRDefault="002576E1" w:rsidP="00C20F05">
      <w:pPr>
        <w:jc w:val="center"/>
        <w:rPr>
          <w:b/>
          <w:u w:val="single"/>
        </w:rPr>
      </w:pPr>
    </w:p>
    <w:p w14:paraId="33E0EBEC" w14:textId="738FFC76" w:rsidR="00E91D74" w:rsidRPr="008F08EB" w:rsidRDefault="008F08EB">
      <w:r>
        <w:t>Please fill out the form</w:t>
      </w:r>
      <w:r w:rsidR="000548CF">
        <w:t xml:space="preserve"> below</w:t>
      </w:r>
      <w:r w:rsidR="002576E1">
        <w:t xml:space="preserve"> to complete </w:t>
      </w:r>
      <w:r>
        <w:t>a</w:t>
      </w:r>
      <w:r w:rsidR="000548CF">
        <w:t xml:space="preserve"> Requirement Submission for the </w:t>
      </w:r>
      <w:r w:rsidR="00973A6A">
        <w:t>I2C</w:t>
      </w:r>
      <w:r w:rsidR="00872D41">
        <w:t xml:space="preserve"> </w:t>
      </w:r>
      <w:r w:rsidR="000548CF">
        <w:t xml:space="preserve">subgroup. </w:t>
      </w:r>
      <w:r w:rsidR="00EB549E" w:rsidRPr="00F77DEA">
        <w:rPr>
          <w:b/>
        </w:rPr>
        <w:t>Submit this form, along with PowerPoint Requirement Submission slides</w:t>
      </w:r>
      <w:r>
        <w:rPr>
          <w:b/>
        </w:rPr>
        <w:t xml:space="preserve"> (same info, but enables briefing it later on)</w:t>
      </w:r>
      <w:r w:rsidR="00EB549E" w:rsidRPr="00F77DEA">
        <w:rPr>
          <w:b/>
        </w:rPr>
        <w:t xml:space="preserve"> to </w:t>
      </w:r>
      <w:hyperlink r:id="rId10" w:history="1">
        <w:r w:rsidRPr="004458DB">
          <w:rPr>
            <w:rStyle w:val="Hyperlink"/>
            <w:b/>
          </w:rPr>
          <w:t>I2C@iwtsd.gov</w:t>
        </w:r>
      </w:hyperlink>
      <w:r>
        <w:rPr>
          <w:b/>
        </w:rPr>
        <w:t xml:space="preserve"> no later than the due date above.</w:t>
      </w:r>
    </w:p>
    <w:p w14:paraId="56C796A6" w14:textId="77777777" w:rsidR="009F0BE4" w:rsidRDefault="009F0BE4" w:rsidP="00C20F05">
      <w:pPr>
        <w:ind w:left="360"/>
        <w:jc w:val="center"/>
      </w:pPr>
    </w:p>
    <w:p w14:paraId="41EB36F2" w14:textId="77777777" w:rsidR="006C220B" w:rsidRDefault="00C20F05" w:rsidP="00C20F05">
      <w:pPr>
        <w:pStyle w:val="ListParagraph"/>
        <w:numPr>
          <w:ilvl w:val="0"/>
          <w:numId w:val="3"/>
        </w:numPr>
      </w:pPr>
      <w:r w:rsidRPr="00C20F05">
        <w:rPr>
          <w:b/>
        </w:rPr>
        <w:t>Title:</w:t>
      </w:r>
      <w:r>
        <w:t xml:space="preserve"> </w:t>
      </w:r>
    </w:p>
    <w:p w14:paraId="77A7B72E" w14:textId="77777777" w:rsidR="00C20F05" w:rsidRPr="007B7C7F" w:rsidRDefault="00C20F05" w:rsidP="007B7C7F">
      <w:pPr>
        <w:ind w:left="720"/>
        <w:rPr>
          <w:i/>
        </w:rPr>
      </w:pPr>
      <w:r w:rsidRPr="00C20F05">
        <w:rPr>
          <w:i/>
        </w:rPr>
        <w:t xml:space="preserve">Example: </w:t>
      </w:r>
      <w:r w:rsidR="002F054F">
        <w:rPr>
          <w:i/>
        </w:rPr>
        <w:t>Network Development Platform</w:t>
      </w:r>
    </w:p>
    <w:p w14:paraId="782B54AC" w14:textId="77777777" w:rsidR="006C220B" w:rsidRDefault="006C220B" w:rsidP="00C20F05">
      <w:pPr>
        <w:ind w:left="1440"/>
      </w:pPr>
    </w:p>
    <w:p w14:paraId="315C3928" w14:textId="77777777" w:rsidR="00C20F05" w:rsidRDefault="00C20F05" w:rsidP="00C20F05">
      <w:pPr>
        <w:pStyle w:val="ListParagraph"/>
        <w:numPr>
          <w:ilvl w:val="0"/>
          <w:numId w:val="3"/>
        </w:numPr>
      </w:pPr>
      <w:r w:rsidRPr="00C20F05">
        <w:rPr>
          <w:b/>
        </w:rPr>
        <w:t>Focus Area:</w:t>
      </w:r>
    </w:p>
    <w:p w14:paraId="3A0971F2" w14:textId="77777777" w:rsidR="00C20F05" w:rsidRDefault="00C20F05" w:rsidP="00C20F05">
      <w:pPr>
        <w:ind w:firstLine="720"/>
      </w:pPr>
      <w:r>
        <w:t>Select one of the following:</w:t>
      </w:r>
    </w:p>
    <w:p w14:paraId="17653685" w14:textId="77777777" w:rsidR="00C20F05" w:rsidRDefault="00C20F05" w:rsidP="00C20F05">
      <w:pPr>
        <w:pStyle w:val="ListParagraph"/>
        <w:numPr>
          <w:ilvl w:val="0"/>
          <w:numId w:val="4"/>
        </w:numPr>
      </w:pPr>
      <w:r>
        <w:t>Influence and Information Capabilities</w:t>
      </w:r>
    </w:p>
    <w:p w14:paraId="20E94B7C" w14:textId="77777777" w:rsidR="00C20F05" w:rsidRDefault="002F054F" w:rsidP="00C20F05">
      <w:pPr>
        <w:pStyle w:val="ListParagraph"/>
        <w:numPr>
          <w:ilvl w:val="0"/>
          <w:numId w:val="4"/>
        </w:numPr>
      </w:pPr>
      <w:r>
        <w:t>Partner, Indigenous, and Resistance Network Development</w:t>
      </w:r>
    </w:p>
    <w:p w14:paraId="31018C3F" w14:textId="77777777" w:rsidR="00626BB4" w:rsidRDefault="002F054F" w:rsidP="007B7C7F">
      <w:pPr>
        <w:pStyle w:val="ListParagraph"/>
        <w:numPr>
          <w:ilvl w:val="0"/>
          <w:numId w:val="4"/>
        </w:numPr>
      </w:pPr>
      <w:r>
        <w:t>Operationalizing Irregular Warfare</w:t>
      </w:r>
    </w:p>
    <w:p w14:paraId="236E0935" w14:textId="77777777" w:rsidR="008D0D70" w:rsidRDefault="008D0D70" w:rsidP="00DE3098">
      <w:pPr>
        <w:pStyle w:val="ListParagraph"/>
      </w:pPr>
    </w:p>
    <w:p w14:paraId="4F63F232" w14:textId="77777777" w:rsidR="00A93D6E" w:rsidRPr="00A93D6E" w:rsidRDefault="00C20F05" w:rsidP="00A93D6E">
      <w:pPr>
        <w:pStyle w:val="ListParagraph"/>
        <w:numPr>
          <w:ilvl w:val="0"/>
          <w:numId w:val="3"/>
        </w:numPr>
      </w:pPr>
      <w:r w:rsidRPr="00C20F05">
        <w:rPr>
          <w:b/>
        </w:rPr>
        <w:t>Capability Gap:</w:t>
      </w:r>
    </w:p>
    <w:p w14:paraId="484F4DFE" w14:textId="77777777" w:rsidR="00A93D6E" w:rsidRDefault="00626BB4" w:rsidP="00A93D6E">
      <w:pPr>
        <w:pStyle w:val="ListParagraph"/>
      </w:pPr>
      <w:r w:rsidRPr="00626BB4">
        <w:t xml:space="preserve">Identify the current capability gap and the R&amp;D effort </w:t>
      </w:r>
      <w:r w:rsidR="00A93D6E">
        <w:t>necessary to eliminate this gap.</w:t>
      </w:r>
    </w:p>
    <w:p w14:paraId="256FDD58" w14:textId="77777777" w:rsidR="007B7C7F" w:rsidRPr="00A157AD" w:rsidRDefault="007B7C7F" w:rsidP="00A93D6E">
      <w:pPr>
        <w:pStyle w:val="ListParagraph"/>
      </w:pPr>
      <w:r w:rsidRPr="00626BB4">
        <w:t xml:space="preserve">Explain background/impetus for this requirement and define how the desired solution </w:t>
      </w:r>
      <w:r w:rsidRPr="00A157AD">
        <w:t>enhances irregular warfare capability.</w:t>
      </w:r>
    </w:p>
    <w:p w14:paraId="4F8B4B2A" w14:textId="77777777" w:rsidR="00A93D6E" w:rsidRPr="00A157AD" w:rsidRDefault="00A157AD" w:rsidP="00A93D6E">
      <w:pPr>
        <w:pStyle w:val="ListParagraph"/>
        <w:numPr>
          <w:ilvl w:val="1"/>
          <w:numId w:val="3"/>
        </w:numPr>
      </w:pPr>
      <w:r w:rsidRPr="00A157AD">
        <w:t>How is it done today, and what are the limits of the current practice?</w:t>
      </w:r>
    </w:p>
    <w:p w14:paraId="2DCF6E10" w14:textId="77777777" w:rsidR="00A93D6E" w:rsidRPr="00A157AD" w:rsidRDefault="00A157AD" w:rsidP="00A93D6E">
      <w:pPr>
        <w:pStyle w:val="ListParagraph"/>
        <w:numPr>
          <w:ilvl w:val="1"/>
          <w:numId w:val="3"/>
        </w:numPr>
      </w:pPr>
      <w:r w:rsidRPr="00A157AD">
        <w:t>Does someone else already possess the capability, necessary permissions/authorities that is better suited to achieve the operational effect? If so, what benefit is gained by expanding it to include your organization?</w:t>
      </w:r>
    </w:p>
    <w:p w14:paraId="09BE338F" w14:textId="77777777" w:rsidR="006C220B" w:rsidRPr="00A157AD" w:rsidRDefault="006C220B" w:rsidP="00C20F05"/>
    <w:p w14:paraId="60CC9CF6" w14:textId="77777777" w:rsidR="007B7C7F" w:rsidRPr="00A157AD" w:rsidRDefault="00A93D6E" w:rsidP="007B7C7F">
      <w:pPr>
        <w:pStyle w:val="ListParagraph"/>
        <w:numPr>
          <w:ilvl w:val="0"/>
          <w:numId w:val="3"/>
        </w:numPr>
      </w:pPr>
      <w:r w:rsidRPr="00A157AD">
        <w:rPr>
          <w:b/>
        </w:rPr>
        <w:t>Operational Application</w:t>
      </w:r>
      <w:r w:rsidR="009A3892">
        <w:rPr>
          <w:b/>
        </w:rPr>
        <w:t>/Impact</w:t>
      </w:r>
      <w:r w:rsidR="00376A0B" w:rsidRPr="00A157AD">
        <w:rPr>
          <w:b/>
        </w:rPr>
        <w:t>:</w:t>
      </w:r>
      <w:r w:rsidR="00376A0B" w:rsidRPr="00A157AD">
        <w:t xml:space="preserve"> </w:t>
      </w:r>
    </w:p>
    <w:p w14:paraId="24AE630F" w14:textId="77777777" w:rsidR="007B7C7F" w:rsidRPr="00A157AD" w:rsidRDefault="007B7C7F" w:rsidP="007B7C7F">
      <w:pPr>
        <w:pStyle w:val="ListParagraph"/>
        <w:numPr>
          <w:ilvl w:val="1"/>
          <w:numId w:val="3"/>
        </w:numPr>
      </w:pPr>
      <w:r w:rsidRPr="00A157AD">
        <w:t xml:space="preserve">Who cares? If this is successful, what difference will it make? </w:t>
      </w:r>
    </w:p>
    <w:p w14:paraId="511AFA2F" w14:textId="77777777" w:rsidR="00A157AD" w:rsidRPr="00A157AD" w:rsidRDefault="00376A0B" w:rsidP="00A157AD">
      <w:pPr>
        <w:pStyle w:val="ListParagraph"/>
        <w:numPr>
          <w:ilvl w:val="1"/>
          <w:numId w:val="3"/>
        </w:numPr>
      </w:pPr>
      <w:r w:rsidRPr="00A157AD">
        <w:t>What will be the application of this requirement? What type of conditions would this requirement apply to?</w:t>
      </w:r>
    </w:p>
    <w:p w14:paraId="12FCBEB5" w14:textId="77777777" w:rsidR="00A157AD" w:rsidRPr="00A157AD" w:rsidRDefault="00A157AD" w:rsidP="00A157AD">
      <w:pPr>
        <w:pStyle w:val="ListParagraph"/>
      </w:pPr>
    </w:p>
    <w:p w14:paraId="052CF33C" w14:textId="77777777" w:rsidR="00A157AD" w:rsidRPr="00A157AD" w:rsidRDefault="00A157AD" w:rsidP="00A157AD">
      <w:pPr>
        <w:pStyle w:val="ListParagraph"/>
        <w:numPr>
          <w:ilvl w:val="0"/>
          <w:numId w:val="3"/>
        </w:numPr>
      </w:pPr>
      <w:r w:rsidRPr="00A157AD">
        <w:rPr>
          <w:b/>
        </w:rPr>
        <w:t>Requisites</w:t>
      </w:r>
      <w:r w:rsidRPr="00A157AD">
        <w:t>:</w:t>
      </w:r>
    </w:p>
    <w:p w14:paraId="287BF13B" w14:textId="77777777" w:rsidR="007B7C7F" w:rsidRPr="00A157AD" w:rsidRDefault="007B7C7F" w:rsidP="00A157AD">
      <w:pPr>
        <w:pStyle w:val="ListParagraph"/>
        <w:numPr>
          <w:ilvl w:val="1"/>
          <w:numId w:val="3"/>
        </w:numPr>
      </w:pPr>
      <w:r w:rsidRPr="00A157AD">
        <w:t xml:space="preserve">Does </w:t>
      </w:r>
      <w:r w:rsidR="00A157AD" w:rsidRPr="00A157AD">
        <w:t>it</w:t>
      </w:r>
      <w:r w:rsidR="00A93D6E" w:rsidRPr="00A157AD">
        <w:t xml:space="preserve"> </w:t>
      </w:r>
      <w:r w:rsidRPr="00A157AD">
        <w:t xml:space="preserve">require </w:t>
      </w:r>
      <w:r w:rsidR="00A93D6E" w:rsidRPr="00A157AD">
        <w:t>pre</w:t>
      </w:r>
      <w:r w:rsidRPr="00A157AD">
        <w:t>requisite knowledge, skills, or abilities</w:t>
      </w:r>
      <w:r w:rsidR="0061184B">
        <w:t xml:space="preserve"> to use it</w:t>
      </w:r>
      <w:r w:rsidRPr="00A157AD">
        <w:t>?</w:t>
      </w:r>
    </w:p>
    <w:p w14:paraId="35E23342" w14:textId="77777777" w:rsidR="00A93D6E" w:rsidRPr="00A157AD" w:rsidRDefault="00A93D6E" w:rsidP="007B7C7F">
      <w:pPr>
        <w:pStyle w:val="ListParagraph"/>
        <w:numPr>
          <w:ilvl w:val="1"/>
          <w:numId w:val="3"/>
        </w:numPr>
      </w:pPr>
      <w:r w:rsidRPr="00A157AD">
        <w:t>Does the intended use or operational employment require certain certifications, authorities, or permissions?</w:t>
      </w:r>
    </w:p>
    <w:p w14:paraId="41D5481D" w14:textId="77777777" w:rsidR="00A157AD" w:rsidRPr="00A157AD" w:rsidRDefault="00A157AD" w:rsidP="007B7C7F">
      <w:pPr>
        <w:pStyle w:val="ListParagraph"/>
        <w:numPr>
          <w:ilvl w:val="1"/>
          <w:numId w:val="3"/>
        </w:numPr>
      </w:pPr>
      <w:r w:rsidRPr="00A157AD">
        <w:t xml:space="preserve">What do current policy, permissions, and authorities allow/prevent you from doing? </w:t>
      </w:r>
    </w:p>
    <w:p w14:paraId="2E3C51E9" w14:textId="77777777" w:rsidR="006C220B" w:rsidRDefault="006C220B" w:rsidP="00376A0B"/>
    <w:p w14:paraId="5B1F1529" w14:textId="77777777" w:rsidR="00A93D6E" w:rsidRDefault="00C20F05" w:rsidP="00A93D6E">
      <w:pPr>
        <w:pStyle w:val="ListParagraph"/>
        <w:numPr>
          <w:ilvl w:val="0"/>
          <w:numId w:val="3"/>
        </w:numPr>
      </w:pPr>
      <w:r w:rsidRPr="00376A0B">
        <w:rPr>
          <w:b/>
        </w:rPr>
        <w:t>Proposed Specifications</w:t>
      </w:r>
      <w:r w:rsidR="009A3892">
        <w:rPr>
          <w:b/>
        </w:rPr>
        <w:t xml:space="preserve">, </w:t>
      </w:r>
      <w:r w:rsidRPr="00376A0B">
        <w:rPr>
          <w:b/>
        </w:rPr>
        <w:t>Key Performance Parameters</w:t>
      </w:r>
      <w:r w:rsidR="009A3892">
        <w:rPr>
          <w:b/>
        </w:rPr>
        <w:t>, and Deliverables</w:t>
      </w:r>
      <w:r w:rsidR="00376A0B" w:rsidRPr="00376A0B">
        <w:rPr>
          <w:b/>
        </w:rPr>
        <w:t>:</w:t>
      </w:r>
      <w:r w:rsidR="00376A0B">
        <w:t xml:space="preserve"> </w:t>
      </w:r>
    </w:p>
    <w:p w14:paraId="527BA49A" w14:textId="77777777" w:rsidR="00A93D6E" w:rsidRDefault="009A3892" w:rsidP="00A93D6E">
      <w:pPr>
        <w:pStyle w:val="ListParagraph"/>
        <w:numPr>
          <w:ilvl w:val="1"/>
          <w:numId w:val="3"/>
        </w:numPr>
      </w:pPr>
      <w:r>
        <w:t>What are you trying to do/create?</w:t>
      </w:r>
    </w:p>
    <w:p w14:paraId="6C66988F" w14:textId="179BC8EC" w:rsidR="00A157AD" w:rsidRDefault="00761857" w:rsidP="009A3892">
      <w:pPr>
        <w:pStyle w:val="ListParagraph"/>
        <w:numPr>
          <w:ilvl w:val="1"/>
          <w:numId w:val="3"/>
        </w:numPr>
      </w:pPr>
      <w:r>
        <w:t>Identify the r</w:t>
      </w:r>
      <w:r w:rsidR="00376A0B">
        <w:t>equired and</w:t>
      </w:r>
      <w:r w:rsidR="009A3892">
        <w:t xml:space="preserve"> desired thresholds/objectives: </w:t>
      </w:r>
      <w:r w:rsidR="00376A0B">
        <w:t>size, volume, weight, r</w:t>
      </w:r>
      <w:r w:rsidR="009A3892">
        <w:t>ange, power, interfaces, costs,</w:t>
      </w:r>
      <w:r w:rsidR="007E134B">
        <w:t xml:space="preserve"> learning objectives, research questions, etc.</w:t>
      </w:r>
    </w:p>
    <w:p w14:paraId="36F7A661" w14:textId="77777777" w:rsidR="00376A0B" w:rsidRPr="00376A0B" w:rsidRDefault="00376A0B" w:rsidP="00376A0B">
      <w:pPr>
        <w:ind w:left="720"/>
        <w:rPr>
          <w:i/>
        </w:rPr>
      </w:pPr>
      <w:r w:rsidRPr="00376A0B">
        <w:rPr>
          <w:i/>
        </w:rPr>
        <w:t>Example:</w:t>
      </w:r>
    </w:p>
    <w:p w14:paraId="55B6979A" w14:textId="77777777" w:rsidR="00376A0B" w:rsidRPr="00376A0B" w:rsidRDefault="00376A0B" w:rsidP="00376A0B">
      <w:pPr>
        <w:pStyle w:val="ListParagraph"/>
        <w:numPr>
          <w:ilvl w:val="0"/>
          <w:numId w:val="8"/>
        </w:numPr>
        <w:rPr>
          <w:i/>
        </w:rPr>
      </w:pPr>
      <w:r w:rsidRPr="00376A0B">
        <w:rPr>
          <w:i/>
        </w:rPr>
        <w:t>Enable sharing of international ‘best of breed’ techniques, tools, and procedures.</w:t>
      </w:r>
    </w:p>
    <w:p w14:paraId="58E2C9E8" w14:textId="77777777" w:rsidR="00376A0B" w:rsidRPr="00376A0B" w:rsidRDefault="00376A0B" w:rsidP="00376A0B">
      <w:pPr>
        <w:pStyle w:val="ListParagraph"/>
        <w:numPr>
          <w:ilvl w:val="0"/>
          <w:numId w:val="8"/>
        </w:numPr>
        <w:rPr>
          <w:i/>
        </w:rPr>
      </w:pPr>
      <w:r w:rsidRPr="00376A0B">
        <w:rPr>
          <w:i/>
        </w:rPr>
        <w:t xml:space="preserve">Deliver of six (6) courses during </w:t>
      </w:r>
      <w:r w:rsidR="00673655">
        <w:rPr>
          <w:i/>
        </w:rPr>
        <w:t xml:space="preserve">a </w:t>
      </w:r>
      <w:r w:rsidRPr="00376A0B">
        <w:rPr>
          <w:i/>
        </w:rPr>
        <w:t>nine (9) month time period.</w:t>
      </w:r>
    </w:p>
    <w:p w14:paraId="0F68B6C1" w14:textId="77777777" w:rsidR="00376A0B" w:rsidRPr="00A93D6E" w:rsidRDefault="00376A0B" w:rsidP="00A93D6E">
      <w:pPr>
        <w:pStyle w:val="ListParagraph"/>
        <w:numPr>
          <w:ilvl w:val="0"/>
          <w:numId w:val="8"/>
        </w:numPr>
        <w:rPr>
          <w:i/>
        </w:rPr>
      </w:pPr>
      <w:r w:rsidRPr="00376A0B">
        <w:rPr>
          <w:i/>
        </w:rPr>
        <w:lastRenderedPageBreak/>
        <w:t>Revision and modification of courses based upon feedback and customer requirements.</w:t>
      </w:r>
    </w:p>
    <w:p w14:paraId="3F37CC0D" w14:textId="77777777" w:rsidR="006C220B" w:rsidRDefault="006C220B" w:rsidP="00376A0B">
      <w:pPr>
        <w:ind w:left="720"/>
      </w:pPr>
    </w:p>
    <w:p w14:paraId="5A9BE291" w14:textId="77777777" w:rsidR="006C220B" w:rsidRDefault="00C20F05" w:rsidP="00C20F05">
      <w:pPr>
        <w:pStyle w:val="ListParagraph"/>
        <w:numPr>
          <w:ilvl w:val="0"/>
          <w:numId w:val="3"/>
        </w:numPr>
      </w:pPr>
      <w:r w:rsidRPr="0019086B">
        <w:rPr>
          <w:b/>
        </w:rPr>
        <w:t>Logistics and Interoperability</w:t>
      </w:r>
      <w:r w:rsidR="0019086B" w:rsidRPr="0019086B">
        <w:rPr>
          <w:b/>
        </w:rPr>
        <w:t>:</w:t>
      </w:r>
      <w:r w:rsidR="0019086B">
        <w:t xml:space="preserve"> </w:t>
      </w:r>
    </w:p>
    <w:p w14:paraId="294FB855" w14:textId="77777777" w:rsidR="00C20F05" w:rsidRDefault="00DA7C8C" w:rsidP="006C220B">
      <w:pPr>
        <w:pStyle w:val="ListParagraph"/>
      </w:pPr>
      <w:r>
        <w:t>Only cite major considerations.</w:t>
      </w:r>
    </w:p>
    <w:p w14:paraId="725F5EAE" w14:textId="77777777" w:rsidR="0019086B" w:rsidRPr="0019086B" w:rsidRDefault="0019086B" w:rsidP="0019086B">
      <w:pPr>
        <w:pStyle w:val="ListParagraph"/>
        <w:rPr>
          <w:i/>
        </w:rPr>
      </w:pPr>
      <w:r w:rsidRPr="0019086B">
        <w:rPr>
          <w:i/>
        </w:rPr>
        <w:t>Example: System must interface</w:t>
      </w:r>
      <w:r w:rsidR="00A93D6E">
        <w:rPr>
          <w:i/>
        </w:rPr>
        <w:t xml:space="preserve"> and be compatible with the Android Tactical Assault Kit (ATAK)</w:t>
      </w:r>
    </w:p>
    <w:p w14:paraId="4FC03631" w14:textId="77777777" w:rsidR="00153C6C" w:rsidRDefault="00153C6C" w:rsidP="0019086B"/>
    <w:p w14:paraId="1BEBCEBE" w14:textId="77777777" w:rsidR="00A93D6E" w:rsidRDefault="00C061FB" w:rsidP="00A93D6E">
      <w:pPr>
        <w:pStyle w:val="ListParagraph"/>
        <w:numPr>
          <w:ilvl w:val="0"/>
          <w:numId w:val="3"/>
        </w:numPr>
        <w:rPr>
          <w:b/>
        </w:rPr>
      </w:pPr>
      <w:r w:rsidRPr="00C061FB">
        <w:rPr>
          <w:b/>
        </w:rPr>
        <w:t>Transition</w:t>
      </w:r>
      <w:r>
        <w:rPr>
          <w:b/>
        </w:rPr>
        <w:t>:</w:t>
      </w:r>
    </w:p>
    <w:p w14:paraId="406719CD" w14:textId="77777777" w:rsidR="00A93D6E" w:rsidRPr="00A93D6E" w:rsidRDefault="003F1081" w:rsidP="00A93D6E">
      <w:pPr>
        <w:pStyle w:val="ListParagraph"/>
        <w:numPr>
          <w:ilvl w:val="1"/>
          <w:numId w:val="3"/>
        </w:numPr>
        <w:rPr>
          <w:b/>
        </w:rPr>
      </w:pPr>
      <w:r w:rsidRPr="003F1081">
        <w:t xml:space="preserve">Identify organization/agency that the capability will be transitioned to. </w:t>
      </w:r>
    </w:p>
    <w:p w14:paraId="4E55B1F3" w14:textId="77777777" w:rsidR="00A93D6E" w:rsidRPr="00A93D6E" w:rsidRDefault="00A93D6E" w:rsidP="00A93D6E">
      <w:pPr>
        <w:pStyle w:val="ListParagraph"/>
        <w:numPr>
          <w:ilvl w:val="1"/>
          <w:numId w:val="3"/>
        </w:numPr>
        <w:rPr>
          <w:b/>
        </w:rPr>
      </w:pPr>
      <w:r w:rsidRPr="00A93D6E">
        <w:t>Hardware/software: Who is responsible for assuming maintenance, updates, and operational support?</w:t>
      </w:r>
    </w:p>
    <w:p w14:paraId="4898A75F" w14:textId="77777777" w:rsidR="00A93D6E" w:rsidRPr="00A93D6E" w:rsidRDefault="00A93D6E" w:rsidP="00A93D6E">
      <w:pPr>
        <w:pStyle w:val="ListParagraph"/>
        <w:numPr>
          <w:ilvl w:val="1"/>
          <w:numId w:val="3"/>
        </w:numPr>
        <w:rPr>
          <w:b/>
        </w:rPr>
      </w:pPr>
      <w:r w:rsidRPr="00A93D6E">
        <w:t>Does it require training, and if so how will it be sustained (training or contracting instructors, resources, equipment) after transition?</w:t>
      </w:r>
    </w:p>
    <w:p w14:paraId="556ED4E6" w14:textId="3E20D0B6" w:rsidR="00D31972" w:rsidRPr="007E134B" w:rsidRDefault="003F1081" w:rsidP="007E134B">
      <w:pPr>
        <w:pStyle w:val="ListParagraph"/>
        <w:numPr>
          <w:ilvl w:val="1"/>
          <w:numId w:val="3"/>
        </w:numPr>
        <w:rPr>
          <w:b/>
        </w:rPr>
      </w:pPr>
      <w:r w:rsidRPr="003F1081">
        <w:t>Identify sustainability (i.e. hosting options, system su</w:t>
      </w:r>
      <w:r w:rsidR="00A157AD">
        <w:t>pport, quantities needed, etc.)</w:t>
      </w:r>
    </w:p>
    <w:p w14:paraId="17EA5C24" w14:textId="77777777" w:rsidR="006C220B" w:rsidRDefault="006C220B" w:rsidP="00D31972">
      <w:pPr>
        <w:pStyle w:val="ListParagraph"/>
      </w:pPr>
    </w:p>
    <w:p w14:paraId="14DD89BA" w14:textId="77777777" w:rsidR="0061184B" w:rsidRDefault="00C20F05" w:rsidP="0061184B">
      <w:pPr>
        <w:pStyle w:val="ListParagraph"/>
        <w:numPr>
          <w:ilvl w:val="0"/>
          <w:numId w:val="3"/>
        </w:numPr>
        <w:rPr>
          <w:b/>
        </w:rPr>
      </w:pPr>
      <w:r w:rsidRPr="00D31972">
        <w:rPr>
          <w:b/>
        </w:rPr>
        <w:t>Funding</w:t>
      </w:r>
      <w:r w:rsidR="0061184B">
        <w:rPr>
          <w:b/>
        </w:rPr>
        <w:t>, Endorsements</w:t>
      </w:r>
      <w:r w:rsidR="00D31972">
        <w:rPr>
          <w:b/>
        </w:rPr>
        <w:t>:</w:t>
      </w:r>
    </w:p>
    <w:p w14:paraId="11F96456" w14:textId="77777777" w:rsidR="0061184B" w:rsidRPr="0061184B" w:rsidRDefault="00A84CDE" w:rsidP="0061184B">
      <w:pPr>
        <w:pStyle w:val="ListParagraph"/>
        <w:ind w:left="1440"/>
        <w:rPr>
          <w:b/>
        </w:rPr>
      </w:pPr>
      <w:r w:rsidRPr="0061184B">
        <w:rPr>
          <w:i/>
        </w:rPr>
        <w:t xml:space="preserve">Example: </w:t>
      </w:r>
      <w:r w:rsidR="00A93D6E" w:rsidRPr="0061184B">
        <w:rPr>
          <w:i/>
        </w:rPr>
        <w:t xml:space="preserve">ABC Department will provide </w:t>
      </w:r>
      <w:r w:rsidRPr="0061184B">
        <w:rPr>
          <w:i/>
        </w:rPr>
        <w:t>$XX,XXX in FY2</w:t>
      </w:r>
      <w:r w:rsidR="00A93D6E" w:rsidRPr="0061184B">
        <w:rPr>
          <w:i/>
        </w:rPr>
        <w:t>3</w:t>
      </w:r>
    </w:p>
    <w:p w14:paraId="278B00D3" w14:textId="77777777" w:rsidR="0061184B" w:rsidRPr="0061184B" w:rsidRDefault="0061184B" w:rsidP="0061184B">
      <w:pPr>
        <w:pStyle w:val="ListParagraph"/>
        <w:numPr>
          <w:ilvl w:val="1"/>
          <w:numId w:val="3"/>
        </w:numPr>
        <w:rPr>
          <w:b/>
        </w:rPr>
      </w:pPr>
      <w:r>
        <w:rPr>
          <w:i/>
        </w:rPr>
        <w:t>I</w:t>
      </w:r>
      <w:r w:rsidRPr="0061184B">
        <w:rPr>
          <w:i/>
        </w:rPr>
        <w:t>dentify if the requirement is endorsed by any O-5 or above CDR, GO, SES, staff OIC, etc. If not, whose endorsement do you</w:t>
      </w:r>
      <w:r>
        <w:rPr>
          <w:i/>
        </w:rPr>
        <w:t xml:space="preserve"> intend to pursue</w:t>
      </w:r>
    </w:p>
    <w:p w14:paraId="1AAB605E" w14:textId="57CBD0E1" w:rsidR="006C220B" w:rsidRDefault="006C220B" w:rsidP="00D31972">
      <w:pPr>
        <w:pStyle w:val="ListParagraph"/>
      </w:pPr>
    </w:p>
    <w:p w14:paraId="1F23E76F" w14:textId="77777777" w:rsidR="007E134B" w:rsidRDefault="007E134B" w:rsidP="007E134B">
      <w:pPr>
        <w:pStyle w:val="ListParagraph"/>
        <w:numPr>
          <w:ilvl w:val="0"/>
          <w:numId w:val="3"/>
        </w:numPr>
        <w:rPr>
          <w:b/>
        </w:rPr>
      </w:pPr>
      <w:r w:rsidRPr="009A3892">
        <w:rPr>
          <w:b/>
        </w:rPr>
        <w:t>Roug</w:t>
      </w:r>
      <w:r>
        <w:rPr>
          <w:b/>
        </w:rPr>
        <w:t>h Order of Magnitude (cost</w:t>
      </w:r>
      <w:r w:rsidRPr="009A3892">
        <w:rPr>
          <w:b/>
        </w:rPr>
        <w:t>)</w:t>
      </w:r>
      <w:r>
        <w:rPr>
          <w:b/>
        </w:rPr>
        <w:t xml:space="preserve"> and Schedule</w:t>
      </w:r>
    </w:p>
    <w:p w14:paraId="3F72631E" w14:textId="77777777" w:rsidR="007E134B" w:rsidRPr="009A3892" w:rsidRDefault="007E134B" w:rsidP="007E134B">
      <w:pPr>
        <w:pStyle w:val="ListParagraph"/>
        <w:numPr>
          <w:ilvl w:val="1"/>
          <w:numId w:val="3"/>
        </w:numPr>
      </w:pPr>
      <w:r w:rsidRPr="009A3892">
        <w:t>Generally aim for under $2M, 6-24 months</w:t>
      </w:r>
    </w:p>
    <w:p w14:paraId="41191B82" w14:textId="77777777" w:rsidR="007E134B" w:rsidRPr="00D31972" w:rsidRDefault="007E134B" w:rsidP="00D31972">
      <w:pPr>
        <w:pStyle w:val="ListParagraph"/>
      </w:pPr>
    </w:p>
    <w:p w14:paraId="3F1FDE22" w14:textId="77777777" w:rsidR="007E134B" w:rsidRPr="0061184B" w:rsidRDefault="007E134B" w:rsidP="007E134B">
      <w:pPr>
        <w:pStyle w:val="ListParagraph"/>
        <w:numPr>
          <w:ilvl w:val="0"/>
          <w:numId w:val="3"/>
        </w:numPr>
        <w:rPr>
          <w:b/>
        </w:rPr>
      </w:pPr>
      <w:r w:rsidRPr="00D31972">
        <w:rPr>
          <w:b/>
        </w:rPr>
        <w:t>Operational Project Task Manager and Unit</w:t>
      </w:r>
      <w:r>
        <w:rPr>
          <w:b/>
        </w:rPr>
        <w:t>:</w:t>
      </w:r>
    </w:p>
    <w:p w14:paraId="44998695" w14:textId="77777777" w:rsidR="007E134B" w:rsidRDefault="007E134B" w:rsidP="007E134B">
      <w:pPr>
        <w:pStyle w:val="ListParagraph"/>
      </w:pPr>
      <w:r>
        <w:t>Name/Unit:</w:t>
      </w:r>
    </w:p>
    <w:p w14:paraId="50CCDFDD" w14:textId="77777777" w:rsidR="007E134B" w:rsidRDefault="007E134B" w:rsidP="007E134B">
      <w:pPr>
        <w:pStyle w:val="ListParagraph"/>
      </w:pPr>
      <w:r>
        <w:t xml:space="preserve">Phone: </w:t>
      </w:r>
    </w:p>
    <w:p w14:paraId="5EB5040A" w14:textId="77777777" w:rsidR="007E134B" w:rsidRDefault="007E134B" w:rsidP="007E134B">
      <w:pPr>
        <w:pStyle w:val="ListParagraph"/>
      </w:pPr>
      <w:r>
        <w:t xml:space="preserve">NIPR E-Mail: </w:t>
      </w:r>
    </w:p>
    <w:p w14:paraId="6EE07AE0" w14:textId="331C0AB2" w:rsidR="007E134B" w:rsidRPr="007E134B" w:rsidRDefault="007E134B" w:rsidP="007E134B">
      <w:pPr>
        <w:pStyle w:val="ListParagraph"/>
        <w:rPr>
          <w:b/>
        </w:rPr>
      </w:pPr>
      <w:r>
        <w:t>SIPR E-mail</w:t>
      </w:r>
    </w:p>
    <w:p w14:paraId="55D30BBB" w14:textId="77777777" w:rsidR="007E134B" w:rsidRDefault="007E134B" w:rsidP="007E134B">
      <w:pPr>
        <w:pStyle w:val="ListParagraph"/>
        <w:rPr>
          <w:b/>
        </w:rPr>
      </w:pPr>
    </w:p>
    <w:p w14:paraId="3B9CB517" w14:textId="370250BF" w:rsidR="00C20F05" w:rsidRPr="00D31972" w:rsidRDefault="00C20F05" w:rsidP="00C20F05">
      <w:pPr>
        <w:pStyle w:val="ListParagraph"/>
        <w:numPr>
          <w:ilvl w:val="0"/>
          <w:numId w:val="3"/>
        </w:numPr>
        <w:rPr>
          <w:b/>
        </w:rPr>
      </w:pPr>
      <w:r w:rsidRPr="00D31972">
        <w:rPr>
          <w:b/>
        </w:rPr>
        <w:t>Potential End Users</w:t>
      </w:r>
      <w:r w:rsidR="00FD6A4D">
        <w:rPr>
          <w:b/>
        </w:rPr>
        <w:t>:</w:t>
      </w:r>
    </w:p>
    <w:p w14:paraId="05DBFD04" w14:textId="77777777" w:rsidR="00D31972" w:rsidRDefault="00D31972" w:rsidP="00D62D80">
      <w:pPr>
        <w:pStyle w:val="ListParagraph"/>
      </w:pPr>
      <w:r>
        <w:t>Name/Unit:</w:t>
      </w:r>
    </w:p>
    <w:p w14:paraId="638624C5" w14:textId="77777777" w:rsidR="00D31972" w:rsidRDefault="00D31972" w:rsidP="00D62D80">
      <w:pPr>
        <w:pStyle w:val="ListParagraph"/>
      </w:pPr>
      <w:r>
        <w:t xml:space="preserve">Phone: </w:t>
      </w:r>
    </w:p>
    <w:p w14:paraId="2C3D7AC0" w14:textId="77777777" w:rsidR="00D31972" w:rsidRDefault="00D31972" w:rsidP="00D62D80">
      <w:pPr>
        <w:pStyle w:val="ListParagraph"/>
      </w:pPr>
      <w:r>
        <w:t xml:space="preserve">NIPR E-Mail: </w:t>
      </w:r>
    </w:p>
    <w:p w14:paraId="4D9AE1C7" w14:textId="77777777" w:rsidR="00D31972" w:rsidRDefault="00D31972" w:rsidP="00A93D6E">
      <w:pPr>
        <w:pStyle w:val="ListParagraph"/>
      </w:pPr>
      <w:r>
        <w:t>SIPR E-mail:</w:t>
      </w:r>
    </w:p>
    <w:p w14:paraId="49D47AD1" w14:textId="77777777" w:rsidR="006C220B" w:rsidRDefault="006C220B" w:rsidP="00D31972">
      <w:pPr>
        <w:pStyle w:val="ListParagraph"/>
        <w:ind w:left="1440"/>
      </w:pPr>
    </w:p>
    <w:p w14:paraId="24825FA7" w14:textId="77777777" w:rsidR="007E134B" w:rsidRDefault="007E134B" w:rsidP="007E134B">
      <w:pPr>
        <w:pStyle w:val="ListParagraph"/>
        <w:rPr>
          <w:b/>
        </w:rPr>
      </w:pPr>
    </w:p>
    <w:sectPr w:rsidR="007E134B" w:rsidSect="00B1037C">
      <w:headerReference w:type="default" r:id="rId11"/>
      <w:footerReference w:type="default" r:id="rId12"/>
      <w:head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A7662" w14:textId="77777777" w:rsidR="00C20F05" w:rsidRDefault="00C20F05" w:rsidP="00C20F05">
      <w:r>
        <w:separator/>
      </w:r>
    </w:p>
  </w:endnote>
  <w:endnote w:type="continuationSeparator" w:id="0">
    <w:p w14:paraId="3AF4D6B7" w14:textId="77777777" w:rsidR="00C20F05" w:rsidRDefault="00C20F05" w:rsidP="00C2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244065"/>
      <w:docPartObj>
        <w:docPartGallery w:val="Page Numbers (Bottom of Page)"/>
        <w:docPartUnique/>
      </w:docPartObj>
    </w:sdtPr>
    <w:sdtEndPr/>
    <w:sdtContent>
      <w:sdt>
        <w:sdtPr>
          <w:id w:val="-1669238322"/>
          <w:docPartObj>
            <w:docPartGallery w:val="Page Numbers (Top of Page)"/>
            <w:docPartUnique/>
          </w:docPartObj>
        </w:sdtPr>
        <w:sdtEndPr/>
        <w:sdtContent>
          <w:p w14:paraId="3E380A71" w14:textId="68E18404" w:rsidR="00073007" w:rsidRDefault="0007300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C3A8B">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C3A8B">
              <w:rPr>
                <w:b/>
                <w:bCs/>
                <w:noProof/>
              </w:rPr>
              <w:t>5</w:t>
            </w:r>
            <w:r>
              <w:rPr>
                <w:b/>
                <w:bCs/>
                <w:szCs w:val="24"/>
              </w:rPr>
              <w:fldChar w:fldCharType="end"/>
            </w:r>
          </w:p>
        </w:sdtContent>
      </w:sdt>
    </w:sdtContent>
  </w:sdt>
  <w:p w14:paraId="06F56DAA" w14:textId="77777777" w:rsidR="007C3462" w:rsidRDefault="007C3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5B95" w14:textId="77777777" w:rsidR="00C20F05" w:rsidRDefault="00C20F05" w:rsidP="00C20F05">
      <w:r>
        <w:separator/>
      </w:r>
    </w:p>
  </w:footnote>
  <w:footnote w:type="continuationSeparator" w:id="0">
    <w:p w14:paraId="7CF802E8" w14:textId="77777777" w:rsidR="00C20F05" w:rsidRDefault="00C20F05" w:rsidP="00C2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E793" w14:textId="77777777" w:rsidR="006F1D11" w:rsidRDefault="002F054F" w:rsidP="00C20F05">
    <w:pPr>
      <w:pStyle w:val="Header"/>
      <w:jc w:val="center"/>
      <w:rPr>
        <w:b/>
      </w:rPr>
    </w:pPr>
    <w:r>
      <w:rPr>
        <w:b/>
        <w:noProof/>
      </w:rPr>
      <w:drawing>
        <wp:anchor distT="0" distB="0" distL="114300" distR="114300" simplePos="0" relativeHeight="251663360" behindDoc="0" locked="0" layoutInCell="1" allowOverlap="1" wp14:anchorId="43177E3A" wp14:editId="77524C43">
          <wp:simplePos x="0" y="0"/>
          <wp:positionH relativeFrom="column">
            <wp:posOffset>2724150</wp:posOffset>
          </wp:positionH>
          <wp:positionV relativeFrom="paragraph">
            <wp:posOffset>-123825</wp:posOffset>
          </wp:positionV>
          <wp:extent cx="647700" cy="641023"/>
          <wp:effectExtent l="0" t="0" r="0" b="6985"/>
          <wp:wrapNone/>
          <wp:docPr id="2" name="Picture 2" descr="IWTSDLogo256x256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TSDLogo256x256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1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BB697" w14:textId="77777777" w:rsidR="006F1D11" w:rsidRDefault="006F1D11" w:rsidP="00C20F05">
    <w:pPr>
      <w:pStyle w:val="Header"/>
      <w:jc w:val="center"/>
      <w:rPr>
        <w:b/>
      </w:rPr>
    </w:pPr>
  </w:p>
  <w:p w14:paraId="4FA87D92" w14:textId="77777777" w:rsidR="006F1D11" w:rsidRDefault="006F1D11" w:rsidP="00C20F05">
    <w:pPr>
      <w:pStyle w:val="Header"/>
      <w:jc w:val="center"/>
      <w:rPr>
        <w:b/>
      </w:rPr>
    </w:pPr>
  </w:p>
  <w:p w14:paraId="0DE62528" w14:textId="77777777" w:rsidR="006F1D11" w:rsidRDefault="006F1D11" w:rsidP="00C20F05">
    <w:pPr>
      <w:pStyle w:val="Header"/>
      <w:jc w:val="center"/>
      <w:rPr>
        <w:b/>
      </w:rPr>
    </w:pPr>
    <w:r w:rsidRPr="00853810">
      <w:rPr>
        <w:b/>
        <w:u w:val="single"/>
      </w:rPr>
      <w:t>REQUIREMENT SUBMISSION</w:t>
    </w:r>
  </w:p>
  <w:p w14:paraId="512C1E36" w14:textId="77777777" w:rsidR="006F1D11" w:rsidRPr="006F1D11" w:rsidRDefault="006F1D11" w:rsidP="00C20F0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1BD9" w14:textId="77777777" w:rsidR="00B81931" w:rsidRDefault="00B81931" w:rsidP="00B81931">
    <w:pPr>
      <w:pStyle w:val="Header"/>
    </w:pPr>
  </w:p>
  <w:p w14:paraId="786E098D" w14:textId="77777777" w:rsidR="00B1037C" w:rsidRDefault="00B1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703"/>
    <w:multiLevelType w:val="hybridMultilevel"/>
    <w:tmpl w:val="E37CAFCA"/>
    <w:lvl w:ilvl="0" w:tplc="04090001">
      <w:start w:val="1"/>
      <w:numFmt w:val="bullet"/>
      <w:lvlText w:val=""/>
      <w:lvlJc w:val="left"/>
      <w:pPr>
        <w:ind w:left="1080" w:hanging="360"/>
      </w:pPr>
      <w:rPr>
        <w:rFonts w:ascii="Symbol" w:hAnsi="Symbol" w:hint="default"/>
      </w:rPr>
    </w:lvl>
    <w:lvl w:ilvl="1" w:tplc="F4E23D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B2802"/>
    <w:multiLevelType w:val="hybridMultilevel"/>
    <w:tmpl w:val="229E8F78"/>
    <w:lvl w:ilvl="0" w:tplc="5A6691F4">
      <w:start w:val="1"/>
      <w:numFmt w:val="upperRoman"/>
      <w:lvlText w:val="%1."/>
      <w:lvlJc w:val="right"/>
      <w:pPr>
        <w:tabs>
          <w:tab w:val="num" w:pos="720"/>
        </w:tabs>
        <w:ind w:left="720" w:hanging="360"/>
      </w:pPr>
    </w:lvl>
    <w:lvl w:ilvl="1" w:tplc="EC10D0AC" w:tentative="1">
      <w:start w:val="1"/>
      <w:numFmt w:val="upperRoman"/>
      <w:lvlText w:val="%2."/>
      <w:lvlJc w:val="right"/>
      <w:pPr>
        <w:tabs>
          <w:tab w:val="num" w:pos="1440"/>
        </w:tabs>
        <w:ind w:left="1440" w:hanging="360"/>
      </w:pPr>
    </w:lvl>
    <w:lvl w:ilvl="2" w:tplc="E9FAB5DA" w:tentative="1">
      <w:start w:val="1"/>
      <w:numFmt w:val="upperRoman"/>
      <w:lvlText w:val="%3."/>
      <w:lvlJc w:val="right"/>
      <w:pPr>
        <w:tabs>
          <w:tab w:val="num" w:pos="2160"/>
        </w:tabs>
        <w:ind w:left="2160" w:hanging="360"/>
      </w:pPr>
    </w:lvl>
    <w:lvl w:ilvl="3" w:tplc="E0F4A33C" w:tentative="1">
      <w:start w:val="1"/>
      <w:numFmt w:val="upperRoman"/>
      <w:lvlText w:val="%4."/>
      <w:lvlJc w:val="right"/>
      <w:pPr>
        <w:tabs>
          <w:tab w:val="num" w:pos="2880"/>
        </w:tabs>
        <w:ind w:left="2880" w:hanging="360"/>
      </w:pPr>
    </w:lvl>
    <w:lvl w:ilvl="4" w:tplc="AA8EB834" w:tentative="1">
      <w:start w:val="1"/>
      <w:numFmt w:val="upperRoman"/>
      <w:lvlText w:val="%5."/>
      <w:lvlJc w:val="right"/>
      <w:pPr>
        <w:tabs>
          <w:tab w:val="num" w:pos="3600"/>
        </w:tabs>
        <w:ind w:left="3600" w:hanging="360"/>
      </w:pPr>
    </w:lvl>
    <w:lvl w:ilvl="5" w:tplc="4B72ADC2" w:tentative="1">
      <w:start w:val="1"/>
      <w:numFmt w:val="upperRoman"/>
      <w:lvlText w:val="%6."/>
      <w:lvlJc w:val="right"/>
      <w:pPr>
        <w:tabs>
          <w:tab w:val="num" w:pos="4320"/>
        </w:tabs>
        <w:ind w:left="4320" w:hanging="360"/>
      </w:pPr>
    </w:lvl>
    <w:lvl w:ilvl="6" w:tplc="5A3E6C06" w:tentative="1">
      <w:start w:val="1"/>
      <w:numFmt w:val="upperRoman"/>
      <w:lvlText w:val="%7."/>
      <w:lvlJc w:val="right"/>
      <w:pPr>
        <w:tabs>
          <w:tab w:val="num" w:pos="5040"/>
        </w:tabs>
        <w:ind w:left="5040" w:hanging="360"/>
      </w:pPr>
    </w:lvl>
    <w:lvl w:ilvl="7" w:tplc="B29ECC40" w:tentative="1">
      <w:start w:val="1"/>
      <w:numFmt w:val="upperRoman"/>
      <w:lvlText w:val="%8."/>
      <w:lvlJc w:val="right"/>
      <w:pPr>
        <w:tabs>
          <w:tab w:val="num" w:pos="5760"/>
        </w:tabs>
        <w:ind w:left="5760" w:hanging="360"/>
      </w:pPr>
    </w:lvl>
    <w:lvl w:ilvl="8" w:tplc="70EEEFF4" w:tentative="1">
      <w:start w:val="1"/>
      <w:numFmt w:val="upperRoman"/>
      <w:lvlText w:val="%9."/>
      <w:lvlJc w:val="right"/>
      <w:pPr>
        <w:tabs>
          <w:tab w:val="num" w:pos="6480"/>
        </w:tabs>
        <w:ind w:left="6480" w:hanging="360"/>
      </w:pPr>
    </w:lvl>
  </w:abstractNum>
  <w:abstractNum w:abstractNumId="2" w15:restartNumberingAfterBreak="0">
    <w:nsid w:val="2D653BFF"/>
    <w:multiLevelType w:val="hybridMultilevel"/>
    <w:tmpl w:val="ED240A32"/>
    <w:lvl w:ilvl="0" w:tplc="89EEDE84">
      <w:start w:val="1"/>
      <w:numFmt w:val="upperRoman"/>
      <w:lvlText w:val="%1."/>
      <w:lvlJc w:val="right"/>
      <w:pPr>
        <w:tabs>
          <w:tab w:val="num" w:pos="720"/>
        </w:tabs>
        <w:ind w:left="720" w:hanging="360"/>
      </w:pPr>
    </w:lvl>
    <w:lvl w:ilvl="1" w:tplc="09AC63CE" w:tentative="1">
      <w:start w:val="1"/>
      <w:numFmt w:val="upperRoman"/>
      <w:lvlText w:val="%2."/>
      <w:lvlJc w:val="right"/>
      <w:pPr>
        <w:tabs>
          <w:tab w:val="num" w:pos="1440"/>
        </w:tabs>
        <w:ind w:left="1440" w:hanging="360"/>
      </w:pPr>
    </w:lvl>
    <w:lvl w:ilvl="2" w:tplc="37D690C4" w:tentative="1">
      <w:start w:val="1"/>
      <w:numFmt w:val="upperRoman"/>
      <w:lvlText w:val="%3."/>
      <w:lvlJc w:val="right"/>
      <w:pPr>
        <w:tabs>
          <w:tab w:val="num" w:pos="2160"/>
        </w:tabs>
        <w:ind w:left="2160" w:hanging="360"/>
      </w:pPr>
    </w:lvl>
    <w:lvl w:ilvl="3" w:tplc="4E3017C4" w:tentative="1">
      <w:start w:val="1"/>
      <w:numFmt w:val="upperRoman"/>
      <w:lvlText w:val="%4."/>
      <w:lvlJc w:val="right"/>
      <w:pPr>
        <w:tabs>
          <w:tab w:val="num" w:pos="2880"/>
        </w:tabs>
        <w:ind w:left="2880" w:hanging="360"/>
      </w:pPr>
    </w:lvl>
    <w:lvl w:ilvl="4" w:tplc="279E3C6C" w:tentative="1">
      <w:start w:val="1"/>
      <w:numFmt w:val="upperRoman"/>
      <w:lvlText w:val="%5."/>
      <w:lvlJc w:val="right"/>
      <w:pPr>
        <w:tabs>
          <w:tab w:val="num" w:pos="3600"/>
        </w:tabs>
        <w:ind w:left="3600" w:hanging="360"/>
      </w:pPr>
    </w:lvl>
    <w:lvl w:ilvl="5" w:tplc="76FC2F88" w:tentative="1">
      <w:start w:val="1"/>
      <w:numFmt w:val="upperRoman"/>
      <w:lvlText w:val="%6."/>
      <w:lvlJc w:val="right"/>
      <w:pPr>
        <w:tabs>
          <w:tab w:val="num" w:pos="4320"/>
        </w:tabs>
        <w:ind w:left="4320" w:hanging="360"/>
      </w:pPr>
    </w:lvl>
    <w:lvl w:ilvl="6" w:tplc="D1D4488C" w:tentative="1">
      <w:start w:val="1"/>
      <w:numFmt w:val="upperRoman"/>
      <w:lvlText w:val="%7."/>
      <w:lvlJc w:val="right"/>
      <w:pPr>
        <w:tabs>
          <w:tab w:val="num" w:pos="5040"/>
        </w:tabs>
        <w:ind w:left="5040" w:hanging="360"/>
      </w:pPr>
    </w:lvl>
    <w:lvl w:ilvl="7" w:tplc="766EDBFC" w:tentative="1">
      <w:start w:val="1"/>
      <w:numFmt w:val="upperRoman"/>
      <w:lvlText w:val="%8."/>
      <w:lvlJc w:val="right"/>
      <w:pPr>
        <w:tabs>
          <w:tab w:val="num" w:pos="5760"/>
        </w:tabs>
        <w:ind w:left="5760" w:hanging="360"/>
      </w:pPr>
    </w:lvl>
    <w:lvl w:ilvl="8" w:tplc="DB282628" w:tentative="1">
      <w:start w:val="1"/>
      <w:numFmt w:val="upperRoman"/>
      <w:lvlText w:val="%9."/>
      <w:lvlJc w:val="right"/>
      <w:pPr>
        <w:tabs>
          <w:tab w:val="num" w:pos="6480"/>
        </w:tabs>
        <w:ind w:left="6480" w:hanging="360"/>
      </w:pPr>
    </w:lvl>
  </w:abstractNum>
  <w:abstractNum w:abstractNumId="3" w15:restartNumberingAfterBreak="0">
    <w:nsid w:val="2ED8526C"/>
    <w:multiLevelType w:val="hybridMultilevel"/>
    <w:tmpl w:val="62BC3D88"/>
    <w:lvl w:ilvl="0" w:tplc="F4E23DF8">
      <w:start w:val="1"/>
      <w:numFmt w:val="decimal"/>
      <w:lvlText w:val="%1."/>
      <w:lvlJc w:val="left"/>
      <w:pPr>
        <w:ind w:left="1440" w:hanging="360"/>
      </w:pPr>
      <w:rPr>
        <w:rFonts w:hint="default"/>
      </w:rPr>
    </w:lvl>
    <w:lvl w:ilvl="1" w:tplc="F4E23DF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4C0A2D"/>
    <w:multiLevelType w:val="hybridMultilevel"/>
    <w:tmpl w:val="28140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47705"/>
    <w:multiLevelType w:val="hybridMultilevel"/>
    <w:tmpl w:val="BF34E30E"/>
    <w:lvl w:ilvl="0" w:tplc="F4E23D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A4623F"/>
    <w:multiLevelType w:val="hybridMultilevel"/>
    <w:tmpl w:val="6A10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F157A"/>
    <w:multiLevelType w:val="hybridMultilevel"/>
    <w:tmpl w:val="2206C768"/>
    <w:lvl w:ilvl="0" w:tplc="7DD6DBEA">
      <w:start w:val="1"/>
      <w:numFmt w:val="bullet"/>
      <w:lvlText w:val="•"/>
      <w:lvlJc w:val="left"/>
      <w:pPr>
        <w:tabs>
          <w:tab w:val="num" w:pos="720"/>
        </w:tabs>
        <w:ind w:left="720" w:hanging="360"/>
      </w:pPr>
      <w:rPr>
        <w:rFonts w:ascii="Arial" w:hAnsi="Arial" w:hint="default"/>
      </w:rPr>
    </w:lvl>
    <w:lvl w:ilvl="1" w:tplc="2AB27526" w:tentative="1">
      <w:start w:val="1"/>
      <w:numFmt w:val="bullet"/>
      <w:lvlText w:val="•"/>
      <w:lvlJc w:val="left"/>
      <w:pPr>
        <w:tabs>
          <w:tab w:val="num" w:pos="1440"/>
        </w:tabs>
        <w:ind w:left="1440" w:hanging="360"/>
      </w:pPr>
      <w:rPr>
        <w:rFonts w:ascii="Arial" w:hAnsi="Arial" w:hint="default"/>
      </w:rPr>
    </w:lvl>
    <w:lvl w:ilvl="2" w:tplc="A87299EA" w:tentative="1">
      <w:start w:val="1"/>
      <w:numFmt w:val="bullet"/>
      <w:lvlText w:val="•"/>
      <w:lvlJc w:val="left"/>
      <w:pPr>
        <w:tabs>
          <w:tab w:val="num" w:pos="2160"/>
        </w:tabs>
        <w:ind w:left="2160" w:hanging="360"/>
      </w:pPr>
      <w:rPr>
        <w:rFonts w:ascii="Arial" w:hAnsi="Arial" w:hint="default"/>
      </w:rPr>
    </w:lvl>
    <w:lvl w:ilvl="3" w:tplc="0CC4308E" w:tentative="1">
      <w:start w:val="1"/>
      <w:numFmt w:val="bullet"/>
      <w:lvlText w:val="•"/>
      <w:lvlJc w:val="left"/>
      <w:pPr>
        <w:tabs>
          <w:tab w:val="num" w:pos="2880"/>
        </w:tabs>
        <w:ind w:left="2880" w:hanging="360"/>
      </w:pPr>
      <w:rPr>
        <w:rFonts w:ascii="Arial" w:hAnsi="Arial" w:hint="default"/>
      </w:rPr>
    </w:lvl>
    <w:lvl w:ilvl="4" w:tplc="191E1502" w:tentative="1">
      <w:start w:val="1"/>
      <w:numFmt w:val="bullet"/>
      <w:lvlText w:val="•"/>
      <w:lvlJc w:val="left"/>
      <w:pPr>
        <w:tabs>
          <w:tab w:val="num" w:pos="3600"/>
        </w:tabs>
        <w:ind w:left="3600" w:hanging="360"/>
      </w:pPr>
      <w:rPr>
        <w:rFonts w:ascii="Arial" w:hAnsi="Arial" w:hint="default"/>
      </w:rPr>
    </w:lvl>
    <w:lvl w:ilvl="5" w:tplc="5CCA24E4" w:tentative="1">
      <w:start w:val="1"/>
      <w:numFmt w:val="bullet"/>
      <w:lvlText w:val="•"/>
      <w:lvlJc w:val="left"/>
      <w:pPr>
        <w:tabs>
          <w:tab w:val="num" w:pos="4320"/>
        </w:tabs>
        <w:ind w:left="4320" w:hanging="360"/>
      </w:pPr>
      <w:rPr>
        <w:rFonts w:ascii="Arial" w:hAnsi="Arial" w:hint="default"/>
      </w:rPr>
    </w:lvl>
    <w:lvl w:ilvl="6" w:tplc="91AAB48E" w:tentative="1">
      <w:start w:val="1"/>
      <w:numFmt w:val="bullet"/>
      <w:lvlText w:val="•"/>
      <w:lvlJc w:val="left"/>
      <w:pPr>
        <w:tabs>
          <w:tab w:val="num" w:pos="5040"/>
        </w:tabs>
        <w:ind w:left="5040" w:hanging="360"/>
      </w:pPr>
      <w:rPr>
        <w:rFonts w:ascii="Arial" w:hAnsi="Arial" w:hint="default"/>
      </w:rPr>
    </w:lvl>
    <w:lvl w:ilvl="7" w:tplc="58ECCF96" w:tentative="1">
      <w:start w:val="1"/>
      <w:numFmt w:val="bullet"/>
      <w:lvlText w:val="•"/>
      <w:lvlJc w:val="left"/>
      <w:pPr>
        <w:tabs>
          <w:tab w:val="num" w:pos="5760"/>
        </w:tabs>
        <w:ind w:left="5760" w:hanging="360"/>
      </w:pPr>
      <w:rPr>
        <w:rFonts w:ascii="Arial" w:hAnsi="Arial" w:hint="default"/>
      </w:rPr>
    </w:lvl>
    <w:lvl w:ilvl="8" w:tplc="22C071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FA1864"/>
    <w:multiLevelType w:val="hybridMultilevel"/>
    <w:tmpl w:val="DA14D6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763756"/>
    <w:multiLevelType w:val="hybridMultilevel"/>
    <w:tmpl w:val="84C60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E7016"/>
    <w:multiLevelType w:val="hybridMultilevel"/>
    <w:tmpl w:val="ABE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077CF"/>
    <w:multiLevelType w:val="hybridMultilevel"/>
    <w:tmpl w:val="497EE6D8"/>
    <w:lvl w:ilvl="0" w:tplc="6D2EEA56">
      <w:start w:val="1"/>
      <w:numFmt w:val="bullet"/>
      <w:lvlText w:val="•"/>
      <w:lvlJc w:val="left"/>
      <w:pPr>
        <w:tabs>
          <w:tab w:val="num" w:pos="720"/>
        </w:tabs>
        <w:ind w:left="720" w:hanging="360"/>
      </w:pPr>
      <w:rPr>
        <w:rFonts w:ascii="Arial" w:hAnsi="Arial" w:hint="default"/>
      </w:rPr>
    </w:lvl>
    <w:lvl w:ilvl="1" w:tplc="7BBE9596" w:tentative="1">
      <w:start w:val="1"/>
      <w:numFmt w:val="bullet"/>
      <w:lvlText w:val="•"/>
      <w:lvlJc w:val="left"/>
      <w:pPr>
        <w:tabs>
          <w:tab w:val="num" w:pos="1440"/>
        </w:tabs>
        <w:ind w:left="1440" w:hanging="360"/>
      </w:pPr>
      <w:rPr>
        <w:rFonts w:ascii="Arial" w:hAnsi="Arial" w:hint="default"/>
      </w:rPr>
    </w:lvl>
    <w:lvl w:ilvl="2" w:tplc="194A948E" w:tentative="1">
      <w:start w:val="1"/>
      <w:numFmt w:val="bullet"/>
      <w:lvlText w:val="•"/>
      <w:lvlJc w:val="left"/>
      <w:pPr>
        <w:tabs>
          <w:tab w:val="num" w:pos="2160"/>
        </w:tabs>
        <w:ind w:left="2160" w:hanging="360"/>
      </w:pPr>
      <w:rPr>
        <w:rFonts w:ascii="Arial" w:hAnsi="Arial" w:hint="default"/>
      </w:rPr>
    </w:lvl>
    <w:lvl w:ilvl="3" w:tplc="993AF13A" w:tentative="1">
      <w:start w:val="1"/>
      <w:numFmt w:val="bullet"/>
      <w:lvlText w:val="•"/>
      <w:lvlJc w:val="left"/>
      <w:pPr>
        <w:tabs>
          <w:tab w:val="num" w:pos="2880"/>
        </w:tabs>
        <w:ind w:left="2880" w:hanging="360"/>
      </w:pPr>
      <w:rPr>
        <w:rFonts w:ascii="Arial" w:hAnsi="Arial" w:hint="default"/>
      </w:rPr>
    </w:lvl>
    <w:lvl w:ilvl="4" w:tplc="C6CC0FB0" w:tentative="1">
      <w:start w:val="1"/>
      <w:numFmt w:val="bullet"/>
      <w:lvlText w:val="•"/>
      <w:lvlJc w:val="left"/>
      <w:pPr>
        <w:tabs>
          <w:tab w:val="num" w:pos="3600"/>
        </w:tabs>
        <w:ind w:left="3600" w:hanging="360"/>
      </w:pPr>
      <w:rPr>
        <w:rFonts w:ascii="Arial" w:hAnsi="Arial" w:hint="default"/>
      </w:rPr>
    </w:lvl>
    <w:lvl w:ilvl="5" w:tplc="10A6EF66" w:tentative="1">
      <w:start w:val="1"/>
      <w:numFmt w:val="bullet"/>
      <w:lvlText w:val="•"/>
      <w:lvlJc w:val="left"/>
      <w:pPr>
        <w:tabs>
          <w:tab w:val="num" w:pos="4320"/>
        </w:tabs>
        <w:ind w:left="4320" w:hanging="360"/>
      </w:pPr>
      <w:rPr>
        <w:rFonts w:ascii="Arial" w:hAnsi="Arial" w:hint="default"/>
      </w:rPr>
    </w:lvl>
    <w:lvl w:ilvl="6" w:tplc="BECABEBC" w:tentative="1">
      <w:start w:val="1"/>
      <w:numFmt w:val="bullet"/>
      <w:lvlText w:val="•"/>
      <w:lvlJc w:val="left"/>
      <w:pPr>
        <w:tabs>
          <w:tab w:val="num" w:pos="5040"/>
        </w:tabs>
        <w:ind w:left="5040" w:hanging="360"/>
      </w:pPr>
      <w:rPr>
        <w:rFonts w:ascii="Arial" w:hAnsi="Arial" w:hint="default"/>
      </w:rPr>
    </w:lvl>
    <w:lvl w:ilvl="7" w:tplc="C03E8090" w:tentative="1">
      <w:start w:val="1"/>
      <w:numFmt w:val="bullet"/>
      <w:lvlText w:val="•"/>
      <w:lvlJc w:val="left"/>
      <w:pPr>
        <w:tabs>
          <w:tab w:val="num" w:pos="5760"/>
        </w:tabs>
        <w:ind w:left="5760" w:hanging="360"/>
      </w:pPr>
      <w:rPr>
        <w:rFonts w:ascii="Arial" w:hAnsi="Arial" w:hint="default"/>
      </w:rPr>
    </w:lvl>
    <w:lvl w:ilvl="8" w:tplc="80BE5C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9276BC"/>
    <w:multiLevelType w:val="hybridMultilevel"/>
    <w:tmpl w:val="D200D072"/>
    <w:lvl w:ilvl="0" w:tplc="5B706220">
      <w:start w:val="1"/>
      <w:numFmt w:val="upperRoman"/>
      <w:lvlText w:val="%1."/>
      <w:lvlJc w:val="right"/>
      <w:pPr>
        <w:tabs>
          <w:tab w:val="num" w:pos="720"/>
        </w:tabs>
        <w:ind w:left="720" w:hanging="360"/>
      </w:pPr>
    </w:lvl>
    <w:lvl w:ilvl="1" w:tplc="B9E63454" w:tentative="1">
      <w:start w:val="1"/>
      <w:numFmt w:val="upperRoman"/>
      <w:lvlText w:val="%2."/>
      <w:lvlJc w:val="right"/>
      <w:pPr>
        <w:tabs>
          <w:tab w:val="num" w:pos="1440"/>
        </w:tabs>
        <w:ind w:left="1440" w:hanging="360"/>
      </w:pPr>
    </w:lvl>
    <w:lvl w:ilvl="2" w:tplc="F2542FCA" w:tentative="1">
      <w:start w:val="1"/>
      <w:numFmt w:val="upperRoman"/>
      <w:lvlText w:val="%3."/>
      <w:lvlJc w:val="right"/>
      <w:pPr>
        <w:tabs>
          <w:tab w:val="num" w:pos="2160"/>
        </w:tabs>
        <w:ind w:left="2160" w:hanging="360"/>
      </w:pPr>
    </w:lvl>
    <w:lvl w:ilvl="3" w:tplc="E7E2588C" w:tentative="1">
      <w:start w:val="1"/>
      <w:numFmt w:val="upperRoman"/>
      <w:lvlText w:val="%4."/>
      <w:lvlJc w:val="right"/>
      <w:pPr>
        <w:tabs>
          <w:tab w:val="num" w:pos="2880"/>
        </w:tabs>
        <w:ind w:left="2880" w:hanging="360"/>
      </w:pPr>
    </w:lvl>
    <w:lvl w:ilvl="4" w:tplc="8BD01CA2" w:tentative="1">
      <w:start w:val="1"/>
      <w:numFmt w:val="upperRoman"/>
      <w:lvlText w:val="%5."/>
      <w:lvlJc w:val="right"/>
      <w:pPr>
        <w:tabs>
          <w:tab w:val="num" w:pos="3600"/>
        </w:tabs>
        <w:ind w:left="3600" w:hanging="360"/>
      </w:pPr>
    </w:lvl>
    <w:lvl w:ilvl="5" w:tplc="BBC03D50" w:tentative="1">
      <w:start w:val="1"/>
      <w:numFmt w:val="upperRoman"/>
      <w:lvlText w:val="%6."/>
      <w:lvlJc w:val="right"/>
      <w:pPr>
        <w:tabs>
          <w:tab w:val="num" w:pos="4320"/>
        </w:tabs>
        <w:ind w:left="4320" w:hanging="360"/>
      </w:pPr>
    </w:lvl>
    <w:lvl w:ilvl="6" w:tplc="96B4EA1E" w:tentative="1">
      <w:start w:val="1"/>
      <w:numFmt w:val="upperRoman"/>
      <w:lvlText w:val="%7."/>
      <w:lvlJc w:val="right"/>
      <w:pPr>
        <w:tabs>
          <w:tab w:val="num" w:pos="5040"/>
        </w:tabs>
        <w:ind w:left="5040" w:hanging="360"/>
      </w:pPr>
    </w:lvl>
    <w:lvl w:ilvl="7" w:tplc="4628DF86" w:tentative="1">
      <w:start w:val="1"/>
      <w:numFmt w:val="upperRoman"/>
      <w:lvlText w:val="%8."/>
      <w:lvlJc w:val="right"/>
      <w:pPr>
        <w:tabs>
          <w:tab w:val="num" w:pos="5760"/>
        </w:tabs>
        <w:ind w:left="5760" w:hanging="360"/>
      </w:pPr>
    </w:lvl>
    <w:lvl w:ilvl="8" w:tplc="B5BC9F6E" w:tentative="1">
      <w:start w:val="1"/>
      <w:numFmt w:val="upperRoman"/>
      <w:lvlText w:val="%9."/>
      <w:lvlJc w:val="right"/>
      <w:pPr>
        <w:tabs>
          <w:tab w:val="num" w:pos="6480"/>
        </w:tabs>
        <w:ind w:left="6480" w:hanging="360"/>
      </w:pPr>
    </w:lvl>
  </w:abstractNum>
  <w:abstractNum w:abstractNumId="13" w15:restartNumberingAfterBreak="0">
    <w:nsid w:val="653E46EA"/>
    <w:multiLevelType w:val="hybridMultilevel"/>
    <w:tmpl w:val="7AB0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B6A75"/>
    <w:multiLevelType w:val="hybridMultilevel"/>
    <w:tmpl w:val="99E0ADEC"/>
    <w:lvl w:ilvl="0" w:tplc="B0A07D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B3B8B"/>
    <w:multiLevelType w:val="hybridMultilevel"/>
    <w:tmpl w:val="0ADCF166"/>
    <w:lvl w:ilvl="0" w:tplc="9698D532">
      <w:start w:val="1"/>
      <w:numFmt w:val="bullet"/>
      <w:lvlText w:val="•"/>
      <w:lvlJc w:val="left"/>
      <w:pPr>
        <w:tabs>
          <w:tab w:val="num" w:pos="720"/>
        </w:tabs>
        <w:ind w:left="720" w:hanging="360"/>
      </w:pPr>
      <w:rPr>
        <w:rFonts w:ascii="Arial" w:hAnsi="Arial" w:hint="default"/>
      </w:rPr>
    </w:lvl>
    <w:lvl w:ilvl="1" w:tplc="71A69174" w:tentative="1">
      <w:start w:val="1"/>
      <w:numFmt w:val="bullet"/>
      <w:lvlText w:val="•"/>
      <w:lvlJc w:val="left"/>
      <w:pPr>
        <w:tabs>
          <w:tab w:val="num" w:pos="1440"/>
        </w:tabs>
        <w:ind w:left="1440" w:hanging="360"/>
      </w:pPr>
      <w:rPr>
        <w:rFonts w:ascii="Arial" w:hAnsi="Arial" w:hint="default"/>
      </w:rPr>
    </w:lvl>
    <w:lvl w:ilvl="2" w:tplc="74A08826" w:tentative="1">
      <w:start w:val="1"/>
      <w:numFmt w:val="bullet"/>
      <w:lvlText w:val="•"/>
      <w:lvlJc w:val="left"/>
      <w:pPr>
        <w:tabs>
          <w:tab w:val="num" w:pos="2160"/>
        </w:tabs>
        <w:ind w:left="2160" w:hanging="360"/>
      </w:pPr>
      <w:rPr>
        <w:rFonts w:ascii="Arial" w:hAnsi="Arial" w:hint="default"/>
      </w:rPr>
    </w:lvl>
    <w:lvl w:ilvl="3" w:tplc="BBEE402C" w:tentative="1">
      <w:start w:val="1"/>
      <w:numFmt w:val="bullet"/>
      <w:lvlText w:val="•"/>
      <w:lvlJc w:val="left"/>
      <w:pPr>
        <w:tabs>
          <w:tab w:val="num" w:pos="2880"/>
        </w:tabs>
        <w:ind w:left="2880" w:hanging="360"/>
      </w:pPr>
      <w:rPr>
        <w:rFonts w:ascii="Arial" w:hAnsi="Arial" w:hint="default"/>
      </w:rPr>
    </w:lvl>
    <w:lvl w:ilvl="4" w:tplc="3D72C522" w:tentative="1">
      <w:start w:val="1"/>
      <w:numFmt w:val="bullet"/>
      <w:lvlText w:val="•"/>
      <w:lvlJc w:val="left"/>
      <w:pPr>
        <w:tabs>
          <w:tab w:val="num" w:pos="3600"/>
        </w:tabs>
        <w:ind w:left="3600" w:hanging="360"/>
      </w:pPr>
      <w:rPr>
        <w:rFonts w:ascii="Arial" w:hAnsi="Arial" w:hint="default"/>
      </w:rPr>
    </w:lvl>
    <w:lvl w:ilvl="5" w:tplc="4DFABF4E" w:tentative="1">
      <w:start w:val="1"/>
      <w:numFmt w:val="bullet"/>
      <w:lvlText w:val="•"/>
      <w:lvlJc w:val="left"/>
      <w:pPr>
        <w:tabs>
          <w:tab w:val="num" w:pos="4320"/>
        </w:tabs>
        <w:ind w:left="4320" w:hanging="360"/>
      </w:pPr>
      <w:rPr>
        <w:rFonts w:ascii="Arial" w:hAnsi="Arial" w:hint="default"/>
      </w:rPr>
    </w:lvl>
    <w:lvl w:ilvl="6" w:tplc="83D29538" w:tentative="1">
      <w:start w:val="1"/>
      <w:numFmt w:val="bullet"/>
      <w:lvlText w:val="•"/>
      <w:lvlJc w:val="left"/>
      <w:pPr>
        <w:tabs>
          <w:tab w:val="num" w:pos="5040"/>
        </w:tabs>
        <w:ind w:left="5040" w:hanging="360"/>
      </w:pPr>
      <w:rPr>
        <w:rFonts w:ascii="Arial" w:hAnsi="Arial" w:hint="default"/>
      </w:rPr>
    </w:lvl>
    <w:lvl w:ilvl="7" w:tplc="34948E44" w:tentative="1">
      <w:start w:val="1"/>
      <w:numFmt w:val="bullet"/>
      <w:lvlText w:val="•"/>
      <w:lvlJc w:val="left"/>
      <w:pPr>
        <w:tabs>
          <w:tab w:val="num" w:pos="5760"/>
        </w:tabs>
        <w:ind w:left="5760" w:hanging="360"/>
      </w:pPr>
      <w:rPr>
        <w:rFonts w:ascii="Arial" w:hAnsi="Arial" w:hint="default"/>
      </w:rPr>
    </w:lvl>
    <w:lvl w:ilvl="8" w:tplc="641E70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9F5B56"/>
    <w:multiLevelType w:val="hybridMultilevel"/>
    <w:tmpl w:val="62BC3D88"/>
    <w:lvl w:ilvl="0" w:tplc="F4E23DF8">
      <w:start w:val="1"/>
      <w:numFmt w:val="decimal"/>
      <w:lvlText w:val="%1."/>
      <w:lvlJc w:val="left"/>
      <w:pPr>
        <w:ind w:left="1440" w:hanging="360"/>
      </w:pPr>
      <w:rPr>
        <w:rFonts w:hint="default"/>
      </w:rPr>
    </w:lvl>
    <w:lvl w:ilvl="1" w:tplc="F4E23DF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14"/>
  </w:num>
  <w:num w:numId="4">
    <w:abstractNumId w:val="5"/>
  </w:num>
  <w:num w:numId="5">
    <w:abstractNumId w:val="8"/>
  </w:num>
  <w:num w:numId="6">
    <w:abstractNumId w:val="0"/>
  </w:num>
  <w:num w:numId="7">
    <w:abstractNumId w:val="16"/>
  </w:num>
  <w:num w:numId="8">
    <w:abstractNumId w:val="3"/>
  </w:num>
  <w:num w:numId="9">
    <w:abstractNumId w:val="2"/>
  </w:num>
  <w:num w:numId="10">
    <w:abstractNumId w:val="1"/>
  </w:num>
  <w:num w:numId="11">
    <w:abstractNumId w:val="12"/>
  </w:num>
  <w:num w:numId="12">
    <w:abstractNumId w:val="11"/>
  </w:num>
  <w:num w:numId="13">
    <w:abstractNumId w:val="7"/>
  </w:num>
  <w:num w:numId="14">
    <w:abstractNumId w:val="15"/>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05"/>
    <w:rsid w:val="00004680"/>
    <w:rsid w:val="000548CF"/>
    <w:rsid w:val="00073007"/>
    <w:rsid w:val="000929CA"/>
    <w:rsid w:val="000B51C0"/>
    <w:rsid w:val="000C5BBA"/>
    <w:rsid w:val="000D70BE"/>
    <w:rsid w:val="00120046"/>
    <w:rsid w:val="0014281E"/>
    <w:rsid w:val="00153C6C"/>
    <w:rsid w:val="00173E8B"/>
    <w:rsid w:val="0019086B"/>
    <w:rsid w:val="002576E1"/>
    <w:rsid w:val="00285175"/>
    <w:rsid w:val="002A209C"/>
    <w:rsid w:val="002F054F"/>
    <w:rsid w:val="00376A0B"/>
    <w:rsid w:val="0038368D"/>
    <w:rsid w:val="003A4B7C"/>
    <w:rsid w:val="003F1081"/>
    <w:rsid w:val="004C3A8B"/>
    <w:rsid w:val="004F0848"/>
    <w:rsid w:val="005111D9"/>
    <w:rsid w:val="00520196"/>
    <w:rsid w:val="00520E32"/>
    <w:rsid w:val="0054341D"/>
    <w:rsid w:val="00562F35"/>
    <w:rsid w:val="005A4BE0"/>
    <w:rsid w:val="0061184B"/>
    <w:rsid w:val="00626BB4"/>
    <w:rsid w:val="00673655"/>
    <w:rsid w:val="006A6282"/>
    <w:rsid w:val="006B1841"/>
    <w:rsid w:val="006C220B"/>
    <w:rsid w:val="006C39D5"/>
    <w:rsid w:val="006F1D11"/>
    <w:rsid w:val="00732AE5"/>
    <w:rsid w:val="00761857"/>
    <w:rsid w:val="007B7C7F"/>
    <w:rsid w:val="007C3462"/>
    <w:rsid w:val="007E134B"/>
    <w:rsid w:val="007F61AF"/>
    <w:rsid w:val="00853810"/>
    <w:rsid w:val="00870150"/>
    <w:rsid w:val="00872D41"/>
    <w:rsid w:val="008B154E"/>
    <w:rsid w:val="008D0D70"/>
    <w:rsid w:val="008F08EB"/>
    <w:rsid w:val="00951C58"/>
    <w:rsid w:val="00973A6A"/>
    <w:rsid w:val="0098386D"/>
    <w:rsid w:val="009A3892"/>
    <w:rsid w:val="009F0BE4"/>
    <w:rsid w:val="00A157AD"/>
    <w:rsid w:val="00A80103"/>
    <w:rsid w:val="00A84CDE"/>
    <w:rsid w:val="00A93D6E"/>
    <w:rsid w:val="00AA144D"/>
    <w:rsid w:val="00AE3E3E"/>
    <w:rsid w:val="00B1037C"/>
    <w:rsid w:val="00B3407E"/>
    <w:rsid w:val="00B716C3"/>
    <w:rsid w:val="00B81931"/>
    <w:rsid w:val="00BF03F4"/>
    <w:rsid w:val="00C061FB"/>
    <w:rsid w:val="00C20F05"/>
    <w:rsid w:val="00C265F4"/>
    <w:rsid w:val="00C855B6"/>
    <w:rsid w:val="00CE0733"/>
    <w:rsid w:val="00D025DE"/>
    <w:rsid w:val="00D31972"/>
    <w:rsid w:val="00D62D80"/>
    <w:rsid w:val="00DA7C8C"/>
    <w:rsid w:val="00DE3098"/>
    <w:rsid w:val="00E41B5B"/>
    <w:rsid w:val="00E61661"/>
    <w:rsid w:val="00E74115"/>
    <w:rsid w:val="00E841BD"/>
    <w:rsid w:val="00E91D74"/>
    <w:rsid w:val="00EB549E"/>
    <w:rsid w:val="00ED302C"/>
    <w:rsid w:val="00F338F8"/>
    <w:rsid w:val="00F643B4"/>
    <w:rsid w:val="00F702E4"/>
    <w:rsid w:val="00F77DEA"/>
    <w:rsid w:val="00FB2DF4"/>
    <w:rsid w:val="00FD6A4D"/>
    <w:rsid w:val="00FE58DF"/>
    <w:rsid w:val="00FF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FB7399"/>
  <w15:docId w15:val="{9EE032CC-E87C-48C4-81BF-0D670CA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F05"/>
    <w:pPr>
      <w:tabs>
        <w:tab w:val="center" w:pos="4680"/>
        <w:tab w:val="right" w:pos="9360"/>
      </w:tabs>
    </w:pPr>
  </w:style>
  <w:style w:type="character" w:customStyle="1" w:styleId="HeaderChar">
    <w:name w:val="Header Char"/>
    <w:basedOn w:val="DefaultParagraphFont"/>
    <w:link w:val="Header"/>
    <w:uiPriority w:val="99"/>
    <w:rsid w:val="00C20F05"/>
  </w:style>
  <w:style w:type="paragraph" w:styleId="Footer">
    <w:name w:val="footer"/>
    <w:basedOn w:val="Normal"/>
    <w:link w:val="FooterChar"/>
    <w:uiPriority w:val="99"/>
    <w:unhideWhenUsed/>
    <w:rsid w:val="00C20F05"/>
    <w:pPr>
      <w:tabs>
        <w:tab w:val="center" w:pos="4680"/>
        <w:tab w:val="right" w:pos="9360"/>
      </w:tabs>
    </w:pPr>
  </w:style>
  <w:style w:type="character" w:customStyle="1" w:styleId="FooterChar">
    <w:name w:val="Footer Char"/>
    <w:basedOn w:val="DefaultParagraphFont"/>
    <w:link w:val="Footer"/>
    <w:uiPriority w:val="99"/>
    <w:rsid w:val="00C20F05"/>
  </w:style>
  <w:style w:type="paragraph" w:styleId="ListParagraph">
    <w:name w:val="List Paragraph"/>
    <w:basedOn w:val="Normal"/>
    <w:uiPriority w:val="34"/>
    <w:qFormat/>
    <w:rsid w:val="00C20F05"/>
    <w:pPr>
      <w:ind w:left="720"/>
      <w:contextualSpacing/>
    </w:pPr>
  </w:style>
  <w:style w:type="character" w:styleId="PlaceholderText">
    <w:name w:val="Placeholder Text"/>
    <w:basedOn w:val="DefaultParagraphFont"/>
    <w:uiPriority w:val="99"/>
    <w:semiHidden/>
    <w:rsid w:val="00DA7C8C"/>
    <w:rPr>
      <w:color w:val="808080"/>
    </w:rPr>
  </w:style>
  <w:style w:type="paragraph" w:styleId="BalloonText">
    <w:name w:val="Balloon Text"/>
    <w:basedOn w:val="Normal"/>
    <w:link w:val="BalloonTextChar"/>
    <w:uiPriority w:val="99"/>
    <w:semiHidden/>
    <w:unhideWhenUsed/>
    <w:rsid w:val="00DA7C8C"/>
    <w:rPr>
      <w:rFonts w:ascii="Tahoma" w:hAnsi="Tahoma" w:cs="Tahoma"/>
      <w:sz w:val="16"/>
      <w:szCs w:val="16"/>
    </w:rPr>
  </w:style>
  <w:style w:type="character" w:customStyle="1" w:styleId="BalloonTextChar">
    <w:name w:val="Balloon Text Char"/>
    <w:basedOn w:val="DefaultParagraphFont"/>
    <w:link w:val="BalloonText"/>
    <w:uiPriority w:val="99"/>
    <w:semiHidden/>
    <w:rsid w:val="00DA7C8C"/>
    <w:rPr>
      <w:rFonts w:ascii="Tahoma" w:hAnsi="Tahoma" w:cs="Tahoma"/>
      <w:sz w:val="16"/>
      <w:szCs w:val="16"/>
    </w:rPr>
  </w:style>
  <w:style w:type="character" w:styleId="Hyperlink">
    <w:name w:val="Hyperlink"/>
    <w:basedOn w:val="DefaultParagraphFont"/>
    <w:uiPriority w:val="99"/>
    <w:unhideWhenUsed/>
    <w:rsid w:val="00F643B4"/>
    <w:rPr>
      <w:color w:val="0000FF" w:themeColor="hyperlink"/>
      <w:u w:val="single"/>
    </w:rPr>
  </w:style>
  <w:style w:type="table" w:styleId="TableGrid">
    <w:name w:val="Table Grid"/>
    <w:basedOn w:val="TableNormal"/>
    <w:uiPriority w:val="59"/>
    <w:rsid w:val="0012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A6A"/>
  </w:style>
  <w:style w:type="character" w:styleId="CommentReference">
    <w:name w:val="annotation reference"/>
    <w:basedOn w:val="DefaultParagraphFont"/>
    <w:uiPriority w:val="99"/>
    <w:semiHidden/>
    <w:unhideWhenUsed/>
    <w:rsid w:val="00285175"/>
    <w:rPr>
      <w:sz w:val="16"/>
      <w:szCs w:val="16"/>
    </w:rPr>
  </w:style>
  <w:style w:type="paragraph" w:styleId="CommentText">
    <w:name w:val="annotation text"/>
    <w:basedOn w:val="Normal"/>
    <w:link w:val="CommentTextChar"/>
    <w:uiPriority w:val="99"/>
    <w:semiHidden/>
    <w:unhideWhenUsed/>
    <w:rsid w:val="00285175"/>
    <w:rPr>
      <w:sz w:val="20"/>
      <w:szCs w:val="20"/>
    </w:rPr>
  </w:style>
  <w:style w:type="character" w:customStyle="1" w:styleId="CommentTextChar">
    <w:name w:val="Comment Text Char"/>
    <w:basedOn w:val="DefaultParagraphFont"/>
    <w:link w:val="CommentText"/>
    <w:uiPriority w:val="99"/>
    <w:semiHidden/>
    <w:rsid w:val="00285175"/>
    <w:rPr>
      <w:sz w:val="20"/>
      <w:szCs w:val="20"/>
    </w:rPr>
  </w:style>
  <w:style w:type="paragraph" w:styleId="CommentSubject">
    <w:name w:val="annotation subject"/>
    <w:basedOn w:val="CommentText"/>
    <w:next w:val="CommentText"/>
    <w:link w:val="CommentSubjectChar"/>
    <w:uiPriority w:val="99"/>
    <w:semiHidden/>
    <w:unhideWhenUsed/>
    <w:rsid w:val="00285175"/>
    <w:rPr>
      <w:b/>
      <w:bCs/>
    </w:rPr>
  </w:style>
  <w:style w:type="character" w:customStyle="1" w:styleId="CommentSubjectChar">
    <w:name w:val="Comment Subject Char"/>
    <w:basedOn w:val="CommentTextChar"/>
    <w:link w:val="CommentSubject"/>
    <w:uiPriority w:val="99"/>
    <w:semiHidden/>
    <w:rsid w:val="002851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64181">
      <w:bodyDiv w:val="1"/>
      <w:marLeft w:val="0"/>
      <w:marRight w:val="0"/>
      <w:marTop w:val="0"/>
      <w:marBottom w:val="0"/>
      <w:divBdr>
        <w:top w:val="none" w:sz="0" w:space="0" w:color="auto"/>
        <w:left w:val="none" w:sz="0" w:space="0" w:color="auto"/>
        <w:bottom w:val="none" w:sz="0" w:space="0" w:color="auto"/>
        <w:right w:val="none" w:sz="0" w:space="0" w:color="auto"/>
      </w:divBdr>
      <w:divsChild>
        <w:div w:id="440956845">
          <w:marLeft w:val="547"/>
          <w:marRight w:val="0"/>
          <w:marTop w:val="72"/>
          <w:marBottom w:val="0"/>
          <w:divBdr>
            <w:top w:val="none" w:sz="0" w:space="0" w:color="auto"/>
            <w:left w:val="none" w:sz="0" w:space="0" w:color="auto"/>
            <w:bottom w:val="none" w:sz="0" w:space="0" w:color="auto"/>
            <w:right w:val="none" w:sz="0" w:space="0" w:color="auto"/>
          </w:divBdr>
        </w:div>
        <w:div w:id="882641298">
          <w:marLeft w:val="547"/>
          <w:marRight w:val="0"/>
          <w:marTop w:val="72"/>
          <w:marBottom w:val="0"/>
          <w:divBdr>
            <w:top w:val="none" w:sz="0" w:space="0" w:color="auto"/>
            <w:left w:val="none" w:sz="0" w:space="0" w:color="auto"/>
            <w:bottom w:val="none" w:sz="0" w:space="0" w:color="auto"/>
            <w:right w:val="none" w:sz="0" w:space="0" w:color="auto"/>
          </w:divBdr>
        </w:div>
        <w:div w:id="2106143405">
          <w:marLeft w:val="547"/>
          <w:marRight w:val="0"/>
          <w:marTop w:val="72"/>
          <w:marBottom w:val="0"/>
          <w:divBdr>
            <w:top w:val="none" w:sz="0" w:space="0" w:color="auto"/>
            <w:left w:val="none" w:sz="0" w:space="0" w:color="auto"/>
            <w:bottom w:val="none" w:sz="0" w:space="0" w:color="auto"/>
            <w:right w:val="none" w:sz="0" w:space="0" w:color="auto"/>
          </w:divBdr>
        </w:div>
      </w:divsChild>
    </w:div>
    <w:div w:id="1004405344">
      <w:bodyDiv w:val="1"/>
      <w:marLeft w:val="0"/>
      <w:marRight w:val="0"/>
      <w:marTop w:val="0"/>
      <w:marBottom w:val="0"/>
      <w:divBdr>
        <w:top w:val="none" w:sz="0" w:space="0" w:color="auto"/>
        <w:left w:val="none" w:sz="0" w:space="0" w:color="auto"/>
        <w:bottom w:val="none" w:sz="0" w:space="0" w:color="auto"/>
        <w:right w:val="none" w:sz="0" w:space="0" w:color="auto"/>
      </w:divBdr>
    </w:div>
    <w:div w:id="1327629023">
      <w:bodyDiv w:val="1"/>
      <w:marLeft w:val="0"/>
      <w:marRight w:val="0"/>
      <w:marTop w:val="0"/>
      <w:marBottom w:val="0"/>
      <w:divBdr>
        <w:top w:val="none" w:sz="0" w:space="0" w:color="auto"/>
        <w:left w:val="none" w:sz="0" w:space="0" w:color="auto"/>
        <w:bottom w:val="none" w:sz="0" w:space="0" w:color="auto"/>
        <w:right w:val="none" w:sz="0" w:space="0" w:color="auto"/>
      </w:divBdr>
      <w:divsChild>
        <w:div w:id="566917684">
          <w:marLeft w:val="547"/>
          <w:marRight w:val="0"/>
          <w:marTop w:val="72"/>
          <w:marBottom w:val="0"/>
          <w:divBdr>
            <w:top w:val="none" w:sz="0" w:space="0" w:color="auto"/>
            <w:left w:val="none" w:sz="0" w:space="0" w:color="auto"/>
            <w:bottom w:val="none" w:sz="0" w:space="0" w:color="auto"/>
            <w:right w:val="none" w:sz="0" w:space="0" w:color="auto"/>
          </w:divBdr>
        </w:div>
        <w:div w:id="575013821">
          <w:marLeft w:val="547"/>
          <w:marRight w:val="0"/>
          <w:marTop w:val="72"/>
          <w:marBottom w:val="0"/>
          <w:divBdr>
            <w:top w:val="none" w:sz="0" w:space="0" w:color="auto"/>
            <w:left w:val="none" w:sz="0" w:space="0" w:color="auto"/>
            <w:bottom w:val="none" w:sz="0" w:space="0" w:color="auto"/>
            <w:right w:val="none" w:sz="0" w:space="0" w:color="auto"/>
          </w:divBdr>
        </w:div>
        <w:div w:id="1277446872">
          <w:marLeft w:val="547"/>
          <w:marRight w:val="0"/>
          <w:marTop w:val="72"/>
          <w:marBottom w:val="0"/>
          <w:divBdr>
            <w:top w:val="none" w:sz="0" w:space="0" w:color="auto"/>
            <w:left w:val="none" w:sz="0" w:space="0" w:color="auto"/>
            <w:bottom w:val="none" w:sz="0" w:space="0" w:color="auto"/>
            <w:right w:val="none" w:sz="0" w:space="0" w:color="auto"/>
          </w:divBdr>
        </w:div>
      </w:divsChild>
    </w:div>
    <w:div w:id="1431926563">
      <w:bodyDiv w:val="1"/>
      <w:marLeft w:val="0"/>
      <w:marRight w:val="0"/>
      <w:marTop w:val="0"/>
      <w:marBottom w:val="0"/>
      <w:divBdr>
        <w:top w:val="none" w:sz="0" w:space="0" w:color="auto"/>
        <w:left w:val="none" w:sz="0" w:space="0" w:color="auto"/>
        <w:bottom w:val="none" w:sz="0" w:space="0" w:color="auto"/>
        <w:right w:val="none" w:sz="0" w:space="0" w:color="auto"/>
      </w:divBdr>
    </w:div>
    <w:div w:id="15867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2C@iwtsd.gov" TargetMode="External"/><Relationship Id="rId4" Type="http://schemas.openxmlformats.org/officeDocument/2006/relationships/settings" Target="settings.xml"/><Relationship Id="rId9" Type="http://schemas.openxmlformats.org/officeDocument/2006/relationships/hyperlink" Target="mailto:I2C@iwtsd.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6BCA-F1D3-4C92-A88A-AC0702FE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Vanessa CTR CTTSO</dc:creator>
  <cp:lastModifiedBy>Karrenbauer, Matt</cp:lastModifiedBy>
  <cp:revision>70</cp:revision>
  <cp:lastPrinted>2017-04-25T19:31:00Z</cp:lastPrinted>
  <dcterms:created xsi:type="dcterms:W3CDTF">2017-04-25T13:25:00Z</dcterms:created>
  <dcterms:modified xsi:type="dcterms:W3CDTF">2021-06-21T20:08:00Z</dcterms:modified>
</cp:coreProperties>
</file>